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AAC3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宋体" w:cs="Times New Roman"/>
          <w:b/>
          <w:bCs w:val="0"/>
          <w:color w:val="auto"/>
          <w:sz w:val="36"/>
          <w:szCs w:val="36"/>
        </w:rPr>
      </w:pPr>
    </w:p>
    <w:p w14:paraId="1E816E5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eastAsiaTheme="majorEastAsia"/>
          <w:b/>
          <w:bCs w:val="0"/>
          <w:color w:val="auto"/>
          <w:sz w:val="44"/>
          <w:szCs w:val="44"/>
        </w:rPr>
      </w:pPr>
      <w:r>
        <w:rPr>
          <w:rFonts w:hint="default" w:ascii="Times New Roman" w:hAnsi="Times New Roman" w:cs="Times New Roman" w:eastAsiaTheme="majorEastAsia"/>
          <w:b/>
          <w:bCs w:val="0"/>
          <w:color w:val="auto"/>
          <w:sz w:val="44"/>
          <w:szCs w:val="44"/>
        </w:rPr>
        <w:t>202</w:t>
      </w:r>
      <w:r>
        <w:rPr>
          <w:rFonts w:hint="eastAsia" w:ascii="Times New Roman" w:hAnsi="Times New Roman" w:cs="Times New Roman" w:eastAsiaTheme="majorEastAsia"/>
          <w:b/>
          <w:bCs w:val="0"/>
          <w:color w:val="auto"/>
          <w:sz w:val="44"/>
          <w:szCs w:val="44"/>
          <w:lang w:val="en-US" w:eastAsia="zh-CN"/>
        </w:rPr>
        <w:t>5</w:t>
      </w:r>
      <w:r>
        <w:rPr>
          <w:rFonts w:hint="default" w:ascii="Times New Roman" w:hAnsi="Times New Roman" w:cs="Times New Roman" w:eastAsiaTheme="majorEastAsia"/>
          <w:b/>
          <w:bCs w:val="0"/>
          <w:color w:val="auto"/>
          <w:sz w:val="44"/>
          <w:szCs w:val="44"/>
          <w:lang w:val="en-US" w:eastAsia="zh-CN"/>
        </w:rPr>
        <w:t>年度</w:t>
      </w:r>
      <w:r>
        <w:rPr>
          <w:rFonts w:hint="eastAsia" w:ascii="Times New Roman" w:hAnsi="Times New Roman" w:cs="Times New Roman" w:eastAsiaTheme="majorEastAsia"/>
          <w:b/>
          <w:bCs w:val="0"/>
          <w:color w:val="auto"/>
          <w:sz w:val="44"/>
          <w:szCs w:val="44"/>
          <w:lang w:val="en-US" w:eastAsia="zh-CN"/>
        </w:rPr>
        <w:t>个人</w:t>
      </w:r>
      <w:r>
        <w:rPr>
          <w:rFonts w:hint="default" w:ascii="Times New Roman" w:hAnsi="Times New Roman" w:cs="Times New Roman" w:eastAsiaTheme="majorEastAsia"/>
          <w:b/>
          <w:bCs w:val="0"/>
          <w:color w:val="auto"/>
          <w:sz w:val="44"/>
          <w:szCs w:val="44"/>
        </w:rPr>
        <w:t>述职</w:t>
      </w:r>
      <w:r>
        <w:rPr>
          <w:rFonts w:hint="default" w:ascii="Times New Roman" w:hAnsi="Times New Roman" w:cs="Times New Roman" w:eastAsiaTheme="majorEastAsia"/>
          <w:b/>
          <w:bCs w:val="0"/>
          <w:color w:val="auto"/>
          <w:sz w:val="44"/>
          <w:szCs w:val="44"/>
          <w:lang w:val="en-US" w:eastAsia="zh-Hans"/>
        </w:rPr>
        <w:t>述责</w:t>
      </w:r>
      <w:r>
        <w:rPr>
          <w:rFonts w:hint="default" w:ascii="Times New Roman" w:hAnsi="Times New Roman" w:cs="Times New Roman" w:eastAsiaTheme="majorEastAsia"/>
          <w:b/>
          <w:bCs w:val="0"/>
          <w:color w:val="auto"/>
          <w:sz w:val="44"/>
          <w:szCs w:val="44"/>
        </w:rPr>
        <w:t>述廉报告</w:t>
      </w:r>
    </w:p>
    <w:p w14:paraId="74AE1B9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仿宋" w:cs="Times New Roman"/>
          <w:b/>
          <w:bCs w:val="0"/>
          <w:color w:val="auto"/>
          <w:sz w:val="32"/>
          <w:szCs w:val="32"/>
        </w:rPr>
      </w:pPr>
    </w:p>
    <w:p w14:paraId="258381E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lang w:val="en-US" w:eastAsia="zh-CN"/>
        </w:rPr>
        <w:t>附属中学党总支副书记</w:t>
      </w:r>
      <w:r>
        <w:rPr>
          <w:rFonts w:hint="default"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lang w:val="en-US" w:eastAsia="zh-CN"/>
        </w:rPr>
        <w:t>主持工作</w:t>
      </w:r>
      <w:r>
        <w:rPr>
          <w:rFonts w:hint="default" w:ascii="楷体_GB2312" w:hAnsi="楷体_GB2312" w:eastAsia="楷体_GB2312" w:cs="楷体_GB2312"/>
          <w:b w:val="0"/>
          <w:bCs/>
          <w:color w:val="auto"/>
          <w:sz w:val="32"/>
          <w:szCs w:val="32"/>
          <w:lang w:eastAsia="zh-CN"/>
        </w:rPr>
        <w:t>）</w:t>
      </w:r>
      <w:r>
        <w:rPr>
          <w:rFonts w:hint="eastAsia" w:ascii="楷体_GB2312" w:hAnsi="楷体_GB2312" w:eastAsia="楷体_GB2312" w:cs="楷体_GB2312"/>
          <w:b w:val="0"/>
          <w:bCs/>
          <w:color w:val="auto"/>
          <w:sz w:val="32"/>
          <w:szCs w:val="32"/>
        </w:rPr>
        <w:t xml:space="preserve"> 马维娜</w:t>
      </w:r>
    </w:p>
    <w:p w14:paraId="736615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32"/>
          <w:szCs w:val="32"/>
        </w:rPr>
      </w:pPr>
    </w:p>
    <w:p w14:paraId="3CA23F42">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一年来，在校党委</w:t>
      </w:r>
      <w:r>
        <w:rPr>
          <w:rFonts w:hint="eastAsia" w:ascii="仿宋" w:hAnsi="仿宋" w:eastAsia="仿宋" w:cs="仿宋"/>
          <w:color w:val="auto"/>
          <w:sz w:val="32"/>
          <w:szCs w:val="32"/>
          <w:lang w:val="en-US" w:eastAsia="zh-CN"/>
        </w:rPr>
        <w:t>、校</w:t>
      </w:r>
      <w:r>
        <w:rPr>
          <w:rFonts w:hint="default" w:ascii="仿宋" w:hAnsi="仿宋" w:eastAsia="仿宋" w:cs="仿宋"/>
          <w:color w:val="auto"/>
          <w:sz w:val="32"/>
          <w:szCs w:val="32"/>
          <w:lang w:val="en-US" w:eastAsia="zh-CN"/>
        </w:rPr>
        <w:t>行政的坚强领导下，</w:t>
      </w:r>
      <w:r>
        <w:rPr>
          <w:rFonts w:hint="eastAsia" w:ascii="仿宋" w:hAnsi="仿宋" w:eastAsia="仿宋" w:cs="仿宋"/>
          <w:color w:val="auto"/>
          <w:sz w:val="32"/>
          <w:szCs w:val="32"/>
          <w:lang w:val="en-US" w:eastAsia="zh-CN"/>
        </w:rPr>
        <w:t>我紧紧围绕学校中心工作，以党建引领学校高质量发展为主线，</w:t>
      </w:r>
      <w:r>
        <w:rPr>
          <w:rFonts w:hint="default" w:ascii="仿宋" w:hAnsi="仿宋" w:eastAsia="仿宋" w:cs="仿宋"/>
          <w:color w:val="auto"/>
          <w:sz w:val="32"/>
          <w:szCs w:val="32"/>
          <w:lang w:val="en-US" w:eastAsia="zh-CN"/>
        </w:rPr>
        <w:t>强化责任担当，较好地完成了工作任务，现将本人一年</w:t>
      </w:r>
      <w:r>
        <w:rPr>
          <w:rFonts w:hint="eastAsia" w:ascii="仿宋" w:hAnsi="仿宋" w:eastAsia="仿宋" w:cs="仿宋"/>
          <w:color w:val="auto"/>
          <w:sz w:val="32"/>
          <w:szCs w:val="32"/>
          <w:lang w:val="en-US" w:eastAsia="zh-CN"/>
        </w:rPr>
        <w:t>来的</w:t>
      </w:r>
      <w:r>
        <w:rPr>
          <w:rFonts w:hint="default" w:ascii="仿宋" w:hAnsi="仿宋" w:eastAsia="仿宋" w:cs="仿宋"/>
          <w:color w:val="auto"/>
          <w:sz w:val="32"/>
          <w:szCs w:val="32"/>
          <w:lang w:val="en-US" w:eastAsia="zh-CN"/>
        </w:rPr>
        <w:t>履职情况作如下汇报：</w:t>
      </w:r>
    </w:p>
    <w:p w14:paraId="0FBF1AAE">
      <w:pPr>
        <w:pStyle w:val="3"/>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以德立身，铸牢政治忠诚之魂</w:t>
      </w:r>
    </w:p>
    <w:p w14:paraId="1901262A">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default" w:ascii="仿宋" w:hAnsi="仿宋" w:eastAsia="宋体" w:cs="仿宋"/>
          <w:color w:val="auto"/>
          <w:kern w:val="0"/>
          <w:sz w:val="32"/>
          <w:szCs w:val="32"/>
          <w:lang w:val="en-US" w:eastAsia="zh-CN" w:bidi="ar"/>
        </w:rPr>
      </w:pPr>
      <w:r>
        <w:rPr>
          <w:rFonts w:hint="eastAsia" w:ascii="仿宋" w:hAnsi="仿宋" w:eastAsia="仿宋" w:cs="仿宋"/>
          <w:color w:val="auto"/>
          <w:sz w:val="32"/>
          <w:szCs w:val="32"/>
        </w:rPr>
        <w:t>这一年，我始终把坚持理论学习作为立身之本、履职之基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坚持不懈用</w:t>
      </w:r>
      <w:r>
        <w:rPr>
          <w:rFonts w:hint="eastAsia" w:ascii="仿宋" w:hAnsi="仿宋" w:eastAsia="仿宋" w:cs="仿宋"/>
          <w:color w:val="auto"/>
          <w:sz w:val="32"/>
          <w:szCs w:val="32"/>
        </w:rPr>
        <w:t>习近平新时代中国特色社会主义思想</w:t>
      </w:r>
      <w:r>
        <w:rPr>
          <w:rFonts w:hint="eastAsia" w:ascii="仿宋" w:hAnsi="仿宋" w:eastAsia="仿宋" w:cs="仿宋"/>
          <w:color w:val="auto"/>
          <w:sz w:val="32"/>
          <w:szCs w:val="32"/>
          <w:lang w:val="en-US" w:eastAsia="zh-CN"/>
        </w:rPr>
        <w:t>凝心聚魂</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深入学习贯彻党的二十大及二十届三中、四中全会精神、习近平总书记考察山西的重要</w:t>
      </w:r>
      <w:r>
        <w:rPr>
          <w:rFonts w:hint="eastAsia" w:ascii="仿宋" w:hAnsi="仿宋" w:eastAsia="仿宋" w:cs="仿宋"/>
          <w:i w:val="0"/>
          <w:iCs w:val="0"/>
          <w:caps w:val="0"/>
          <w:color w:val="auto"/>
          <w:spacing w:val="0"/>
          <w:sz w:val="32"/>
          <w:szCs w:val="32"/>
          <w:shd w:val="clear" w:fill="FFFFFF"/>
          <w:lang w:val="en-US" w:eastAsia="zh-CN"/>
        </w:rPr>
        <w:t>指示重要讲话精神、</w:t>
      </w:r>
      <w:bookmarkStart w:id="0" w:name="_GoBack"/>
      <w:bookmarkEnd w:id="0"/>
      <w:r>
        <w:rPr>
          <w:rFonts w:hint="eastAsia" w:ascii="仿宋" w:hAnsi="仿宋" w:eastAsia="仿宋" w:cs="仿宋"/>
          <w:i w:val="0"/>
          <w:iCs w:val="0"/>
          <w:color w:val="auto"/>
          <w:spacing w:val="0"/>
          <w:sz w:val="32"/>
          <w:szCs w:val="32"/>
          <w:shd w:val="clear" w:fill="FFFFFF"/>
          <w:lang w:eastAsia="zh-CN"/>
        </w:rPr>
        <w:t>《</w:t>
      </w:r>
      <w:r>
        <w:rPr>
          <w:rFonts w:hint="eastAsia" w:ascii="仿宋" w:hAnsi="仿宋" w:eastAsia="仿宋" w:cs="仿宋"/>
          <w:i w:val="0"/>
          <w:iCs w:val="0"/>
          <w:color w:val="auto"/>
          <w:spacing w:val="0"/>
          <w:sz w:val="32"/>
          <w:szCs w:val="32"/>
          <w:shd w:val="clear" w:fill="FFFFFF"/>
          <w:lang w:val="en-US" w:eastAsia="zh-CN"/>
        </w:rPr>
        <w:t>习近平谈治国理政</w:t>
      </w:r>
      <w:r>
        <w:rPr>
          <w:rFonts w:hint="eastAsia" w:ascii="仿宋" w:hAnsi="仿宋" w:eastAsia="仿宋" w:cs="仿宋"/>
          <w:i w:val="0"/>
          <w:iCs w:val="0"/>
          <w:color w:val="auto"/>
          <w:spacing w:val="0"/>
          <w:sz w:val="32"/>
          <w:szCs w:val="32"/>
          <w:shd w:val="clear" w:fill="FFFFFF"/>
          <w:lang w:eastAsia="zh-CN"/>
        </w:rPr>
        <w:t>》</w:t>
      </w:r>
      <w:r>
        <w:rPr>
          <w:rFonts w:hint="eastAsia" w:ascii="仿宋" w:hAnsi="仿宋" w:eastAsia="仿宋" w:cs="仿宋"/>
          <w:i w:val="0"/>
          <w:iCs w:val="0"/>
          <w:color w:val="auto"/>
          <w:spacing w:val="0"/>
          <w:sz w:val="32"/>
          <w:szCs w:val="32"/>
          <w:shd w:val="clear" w:fill="FFFFFF"/>
          <w:lang w:val="en-US" w:eastAsia="zh-CN"/>
        </w:rPr>
        <w:t>第五卷</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color w:val="auto"/>
          <w:sz w:val="32"/>
          <w:szCs w:val="32"/>
        </w:rPr>
        <w:t>把全面学习和重点学习相结合、把个人学习和组织学习相贯通、把理论学习和实践思考相衔接，在学习中</w:t>
      </w:r>
      <w:r>
        <w:rPr>
          <w:rFonts w:hint="eastAsia" w:ascii="仿宋" w:hAnsi="仿宋" w:eastAsia="仿宋" w:cs="仿宋"/>
          <w:i w:val="0"/>
          <w:iCs w:val="0"/>
          <w:color w:val="auto"/>
          <w:spacing w:val="0"/>
          <w:sz w:val="32"/>
          <w:szCs w:val="32"/>
          <w:shd w:val="clear" w:fill="FFFFFF"/>
        </w:rPr>
        <w:t>带头作研讨发言，</w:t>
      </w:r>
      <w:r>
        <w:rPr>
          <w:rFonts w:hint="eastAsia" w:ascii="仿宋" w:hAnsi="仿宋" w:eastAsia="仿宋" w:cs="仿宋"/>
          <w:i w:val="0"/>
          <w:iCs w:val="0"/>
          <w:caps w:val="0"/>
          <w:color w:val="auto"/>
          <w:spacing w:val="0"/>
          <w:sz w:val="32"/>
          <w:szCs w:val="32"/>
          <w:shd w:val="clear" w:fill="FFFFFF"/>
        </w:rPr>
        <w:t>切实将</w:t>
      </w:r>
      <w:r>
        <w:rPr>
          <w:rFonts w:hint="eastAsia" w:ascii="仿宋" w:hAnsi="仿宋" w:eastAsia="仿宋" w:cs="仿宋"/>
          <w:i w:val="0"/>
          <w:iCs w:val="0"/>
          <w:caps w:val="0"/>
          <w:color w:val="auto"/>
          <w:spacing w:val="0"/>
          <w:sz w:val="32"/>
          <w:szCs w:val="32"/>
          <w:shd w:val="clear" w:fill="FFFFFF"/>
          <w:lang w:val="en-US" w:eastAsia="zh-CN"/>
        </w:rPr>
        <w:t>理论学习</w:t>
      </w:r>
      <w:r>
        <w:rPr>
          <w:rFonts w:hint="eastAsia" w:ascii="仿宋" w:hAnsi="仿宋" w:eastAsia="仿宋" w:cs="仿宋"/>
          <w:i w:val="0"/>
          <w:iCs w:val="0"/>
          <w:caps w:val="0"/>
          <w:color w:val="auto"/>
          <w:spacing w:val="0"/>
          <w:sz w:val="32"/>
          <w:szCs w:val="32"/>
          <w:shd w:val="clear" w:fill="FFFFFF"/>
        </w:rPr>
        <w:t>转化为抓教育促发展的思路举措和过硬本领</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深刻学习领会党的二十大赋予教育战线的新目标新使命，准确把握新时代作出的建设高质量教育体系</w:t>
      </w:r>
      <w:r>
        <w:rPr>
          <w:rFonts w:hint="eastAsia" w:ascii="仿宋" w:hAnsi="仿宋" w:eastAsia="仿宋" w:cs="仿宋"/>
          <w:i w:val="0"/>
          <w:iCs w:val="0"/>
          <w:caps w:val="0"/>
          <w:color w:val="auto"/>
          <w:spacing w:val="0"/>
          <w:sz w:val="32"/>
          <w:szCs w:val="32"/>
          <w:shd w:val="clear" w:fill="FFFFFF"/>
          <w:lang w:val="en-US" w:eastAsia="zh-CN"/>
        </w:rPr>
        <w:t>的导向</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i w:val="0"/>
          <w:iCs w:val="0"/>
          <w:caps w:val="0"/>
          <w:color w:val="auto"/>
          <w:spacing w:val="0"/>
          <w:sz w:val="32"/>
          <w:szCs w:val="32"/>
          <w:shd w:val="clear" w:fill="FFFFFF"/>
        </w:rPr>
        <w:t>不断拓宽教育工作视野和格局</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color w:val="auto"/>
          <w:kern w:val="0"/>
          <w:sz w:val="32"/>
          <w:szCs w:val="32"/>
          <w:lang w:eastAsia="zh-CN"/>
        </w:rPr>
        <w:t>全年共组织理论学习中心组学习12次、支部大会学习</w:t>
      </w:r>
      <w:r>
        <w:rPr>
          <w:rFonts w:hint="eastAsia" w:ascii="仿宋" w:hAnsi="仿宋" w:eastAsia="仿宋" w:cs="仿宋"/>
          <w:color w:val="auto"/>
          <w:kern w:val="0"/>
          <w:sz w:val="32"/>
          <w:szCs w:val="32"/>
          <w:lang w:val="en-US" w:eastAsia="zh-CN"/>
        </w:rPr>
        <w:t>36</w:t>
      </w:r>
      <w:r>
        <w:rPr>
          <w:rFonts w:hint="eastAsia" w:ascii="仿宋" w:hAnsi="仿宋" w:eastAsia="仿宋" w:cs="仿宋"/>
          <w:color w:val="auto"/>
          <w:kern w:val="0"/>
          <w:sz w:val="32"/>
          <w:szCs w:val="32"/>
          <w:lang w:eastAsia="zh-CN"/>
        </w:rPr>
        <w:t>次。</w:t>
      </w:r>
      <w:r>
        <w:rPr>
          <w:rFonts w:hint="eastAsia" w:ascii="仿宋" w:hAnsi="仿宋" w:eastAsia="仿宋" w:cs="仿宋"/>
          <w:color w:val="auto"/>
          <w:kern w:val="0"/>
          <w:sz w:val="32"/>
          <w:szCs w:val="32"/>
          <w:lang w:val="en-US" w:eastAsia="zh-CN" w:bidi="ar"/>
        </w:rPr>
        <w:t>坚决扛起全面从严治党主体责任，</w:t>
      </w:r>
      <w:r>
        <w:rPr>
          <w:rFonts w:hint="eastAsia" w:ascii="仿宋" w:hAnsi="仿宋" w:eastAsia="仿宋" w:cs="仿宋"/>
          <w:b w:val="0"/>
          <w:bCs w:val="0"/>
          <w:color w:val="auto"/>
          <w:sz w:val="32"/>
          <w:szCs w:val="32"/>
          <w:lang w:val="en-US" w:eastAsia="zh-CN"/>
        </w:rPr>
        <w:t>认真履行第一责任人职责，</w:t>
      </w:r>
      <w:r>
        <w:rPr>
          <w:rFonts w:hint="eastAsia" w:ascii="仿宋" w:hAnsi="仿宋" w:eastAsia="仿宋" w:cs="仿宋"/>
          <w:color w:val="auto"/>
          <w:kern w:val="0"/>
          <w:sz w:val="32"/>
          <w:szCs w:val="32"/>
          <w:lang w:val="en-US" w:eastAsia="zh-CN" w:bidi="ar"/>
        </w:rPr>
        <w:t>将意识形态工作摆在突出位置，全年党总支会议专题研究2次，专题培训1次，研判3次。</w:t>
      </w:r>
      <w:r>
        <w:rPr>
          <w:rFonts w:hint="eastAsia" w:ascii="仿宋" w:hAnsi="仿宋" w:eastAsia="仿宋" w:cs="仿宋"/>
          <w:color w:val="auto"/>
          <w:kern w:val="0"/>
          <w:sz w:val="32"/>
          <w:szCs w:val="32"/>
          <w:lang w:val="en-US" w:eastAsia="zh-CN"/>
        </w:rPr>
        <w:t>加强阵地建设与管理，严格落实“三审三校”制度，对网站、微信公众号等新媒体进行备案，加强对</w:t>
      </w:r>
      <w:r>
        <w:rPr>
          <w:rFonts w:hint="eastAsia" w:ascii="仿宋" w:hAnsi="仿宋" w:eastAsia="仿宋" w:cs="仿宋"/>
          <w:color w:val="auto"/>
          <w:kern w:val="0"/>
          <w:sz w:val="32"/>
          <w:szCs w:val="32"/>
          <w:lang w:val="en-US" w:eastAsia="zh-CN" w:bidi="ar"/>
        </w:rPr>
        <w:t>论坛、讲座、报告会、研讨会等的审核把关。聚焦乡村振兴战略部署，扛起帮扶责任，累计消费扶贫近8000元。</w:t>
      </w:r>
    </w:p>
    <w:p w14:paraId="3DFB2374">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lang w:val="en-US" w:eastAsia="zh-CN"/>
        </w:rPr>
        <w:t>以能赋能，锻炼履职尽责本领</w:t>
      </w:r>
    </w:p>
    <w:p w14:paraId="20175D2F">
      <w:pPr>
        <w:pStyle w:val="3"/>
        <w:keepNext w:val="0"/>
        <w:keepLines w:val="0"/>
        <w:pageBreakBefore w:val="0"/>
        <w:widowControl/>
        <w:suppressLineNumbers w:val="0"/>
        <w:kinsoku/>
        <w:wordWrap/>
        <w:overflowPunct/>
        <w:topLinePunct w:val="0"/>
        <w:autoSpaceDN/>
        <w:bidi w:val="0"/>
        <w:adjustRightInd/>
        <w:snapToGrid/>
        <w:spacing w:before="60" w:beforeAutospacing="0" w:after="60" w:afterAutospacing="0" w:line="580" w:lineRule="exact"/>
        <w:ind w:left="0" w:right="0" w:firstLine="640" w:firstLineChars="200"/>
        <w:jc w:val="left"/>
        <w:textAlignment w:val="auto"/>
        <w:rPr>
          <w:rFonts w:hint="default" w:ascii="Times New Roman" w:hAnsi="Times New Roman" w:eastAsia="仿宋" w:cs="Times New Roman"/>
          <w:color w:val="auto"/>
          <w:kern w:val="2"/>
          <w:sz w:val="32"/>
          <w:szCs w:val="32"/>
          <w:lang w:val="en-US" w:eastAsia="zh-Hans" w:bidi="ar-SA"/>
        </w:rPr>
      </w:pPr>
      <w:r>
        <w:rPr>
          <w:rFonts w:hint="default" w:ascii="Times New Roman" w:hAnsi="Times New Roman" w:eastAsia="仿宋" w:cs="Times New Roman"/>
          <w:color w:val="auto"/>
          <w:kern w:val="2"/>
          <w:sz w:val="32"/>
          <w:szCs w:val="32"/>
          <w:lang w:val="en-US" w:eastAsia="zh-Hans" w:bidi="ar-SA"/>
        </w:rPr>
        <w:t>面对新时代教育改革发展的新任务新要求，始终把提升能力作为履职尽责的重要保障，力求成为懂教育、善管理、抓党建的行家里手。</w:t>
      </w:r>
      <w:r>
        <w:rPr>
          <w:rFonts w:hint="eastAsia" w:ascii="Times New Roman" w:hAnsi="Times New Roman" w:eastAsia="仿宋" w:cs="Times New Roman"/>
          <w:color w:val="auto"/>
          <w:kern w:val="2"/>
          <w:sz w:val="32"/>
          <w:szCs w:val="32"/>
          <w:lang w:val="en-US" w:eastAsia="zh-CN" w:bidi="ar-SA"/>
        </w:rPr>
        <w:t>一是</w:t>
      </w:r>
      <w:r>
        <w:rPr>
          <w:rFonts w:hint="default" w:ascii="Times New Roman" w:hAnsi="Times New Roman" w:eastAsia="仿宋" w:cs="Times New Roman"/>
          <w:color w:val="auto"/>
          <w:kern w:val="2"/>
          <w:sz w:val="32"/>
          <w:szCs w:val="32"/>
          <w:lang w:val="en-US" w:eastAsia="zh-Hans" w:bidi="ar-SA"/>
        </w:rPr>
        <w:t>提升政治引领与把关定向能力。着力</w:t>
      </w:r>
      <w:r>
        <w:rPr>
          <w:rFonts w:hint="eastAsia" w:ascii="Times New Roman" w:hAnsi="Times New Roman" w:eastAsia="仿宋" w:cs="Times New Roman"/>
          <w:color w:val="auto"/>
          <w:kern w:val="2"/>
          <w:sz w:val="32"/>
          <w:szCs w:val="32"/>
          <w:lang w:val="en-US" w:eastAsia="zh-CN" w:bidi="ar-SA"/>
        </w:rPr>
        <w:t>提升政治三力，</w:t>
      </w:r>
      <w:r>
        <w:rPr>
          <w:rFonts w:hint="default" w:ascii="Times New Roman" w:hAnsi="Times New Roman" w:eastAsia="仿宋" w:cs="Times New Roman"/>
          <w:color w:val="auto"/>
          <w:kern w:val="2"/>
          <w:sz w:val="32"/>
          <w:szCs w:val="32"/>
          <w:lang w:val="en-US" w:eastAsia="zh-Hans" w:bidi="ar-SA"/>
        </w:rPr>
        <w:t>增强从政治高度观察、分析和处理教育问题的能力。在事关办学方向、育人模式、队伍建设等重大问题上，始终坚持党组织集体研究、集体决策，确保学校始终沿着正确轨道前行。</w:t>
      </w:r>
      <w:r>
        <w:rPr>
          <w:rFonts w:hint="eastAsia" w:ascii="Times New Roman" w:hAnsi="Times New Roman" w:eastAsia="仿宋" w:cs="Times New Roman"/>
          <w:color w:val="auto"/>
          <w:kern w:val="2"/>
          <w:sz w:val="32"/>
          <w:szCs w:val="32"/>
          <w:lang w:val="en-US" w:eastAsia="zh-CN" w:bidi="ar-SA"/>
        </w:rPr>
        <w:t>二是</w:t>
      </w:r>
      <w:r>
        <w:rPr>
          <w:rFonts w:hint="default" w:ascii="Times New Roman" w:hAnsi="Times New Roman" w:eastAsia="仿宋" w:cs="Times New Roman"/>
          <w:color w:val="auto"/>
          <w:kern w:val="2"/>
          <w:sz w:val="32"/>
          <w:szCs w:val="32"/>
          <w:lang w:val="en-US" w:eastAsia="zh-Hans" w:bidi="ar-SA"/>
        </w:rPr>
        <w:t>提升科学决策与依法治校能力。加强教育政策、管理理论的学习研究，努力使决策符合教育规律和学校实际。面对</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三新</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改革挑战和学校发展瓶颈，探索党建与业务深度融合新路径，如推行</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支部建在年级上</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、深化</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双培养</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机制等。主持修订完</w:t>
      </w:r>
      <w:r>
        <w:rPr>
          <w:rFonts w:hint="eastAsia" w:ascii="Times New Roman" w:hAnsi="Times New Roman" w:eastAsia="仿宋" w:cs="Times New Roman"/>
          <w:color w:val="auto"/>
          <w:kern w:val="2"/>
          <w:sz w:val="32"/>
          <w:szCs w:val="32"/>
          <w:lang w:val="en-US" w:eastAsia="zh-CN" w:bidi="ar-SA"/>
        </w:rPr>
        <w:t>善</w:t>
      </w:r>
      <w:r>
        <w:rPr>
          <w:rFonts w:hint="default" w:ascii="Times New Roman" w:hAnsi="Times New Roman" w:eastAsia="仿宋" w:cs="Times New Roman"/>
          <w:color w:val="auto"/>
          <w:kern w:val="2"/>
          <w:sz w:val="32"/>
          <w:szCs w:val="32"/>
          <w:lang w:val="en-US" w:eastAsia="zh-Hans" w:bidi="ar-SA"/>
        </w:rPr>
        <w:t>学校章程，健全以党总支会议、校长办公会议为核心的议事决策规则和</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三重一大</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决策制度，注重发挥教</w:t>
      </w:r>
      <w:r>
        <w:rPr>
          <w:rFonts w:hint="eastAsia" w:ascii="Times New Roman" w:hAnsi="Times New Roman" w:eastAsia="仿宋" w:cs="Times New Roman"/>
          <w:color w:val="auto"/>
          <w:kern w:val="2"/>
          <w:sz w:val="32"/>
          <w:szCs w:val="32"/>
          <w:lang w:val="en-US" w:eastAsia="zh-CN" w:bidi="ar-SA"/>
        </w:rPr>
        <w:t>职工大</w:t>
      </w:r>
      <w:r>
        <w:rPr>
          <w:rFonts w:hint="default" w:ascii="Times New Roman" w:hAnsi="Times New Roman" w:eastAsia="仿宋" w:cs="Times New Roman"/>
          <w:color w:val="auto"/>
          <w:kern w:val="2"/>
          <w:sz w:val="32"/>
          <w:szCs w:val="32"/>
          <w:lang w:val="en-US" w:eastAsia="zh-Hans" w:bidi="ar-SA"/>
        </w:rPr>
        <w:t>会、家委会等组织在学校治理中的作用，推进校务公开，保障师生知情权</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参与权和监督权。</w:t>
      </w:r>
      <w:r>
        <w:rPr>
          <w:rFonts w:hint="eastAsia" w:ascii="仿宋" w:hAnsi="仿宋" w:eastAsia="仿宋" w:cs="仿宋"/>
          <w:color w:val="auto"/>
          <w:sz w:val="32"/>
          <w:szCs w:val="32"/>
        </w:rPr>
        <w:t>认真参加处级干部</w:t>
      </w:r>
      <w:r>
        <w:rPr>
          <w:rFonts w:hint="eastAsia" w:ascii="仿宋" w:hAnsi="仿宋" w:eastAsia="仿宋" w:cs="仿宋"/>
          <w:color w:val="auto"/>
          <w:sz w:val="32"/>
          <w:szCs w:val="32"/>
          <w:lang w:val="en-US" w:eastAsia="zh-CN"/>
        </w:rPr>
        <w:t>线上线下</w:t>
      </w:r>
      <w:r>
        <w:rPr>
          <w:rFonts w:hint="eastAsia" w:ascii="仿宋" w:hAnsi="仿宋" w:eastAsia="仿宋" w:cs="仿宋"/>
          <w:color w:val="auto"/>
          <w:sz w:val="32"/>
          <w:szCs w:val="32"/>
        </w:rPr>
        <w:t>学习培训、</w:t>
      </w:r>
      <w:r>
        <w:rPr>
          <w:rFonts w:hint="eastAsia" w:ascii="仿宋" w:hAnsi="仿宋" w:eastAsia="仿宋" w:cs="仿宋"/>
          <w:color w:val="auto"/>
          <w:sz w:val="32"/>
          <w:szCs w:val="32"/>
          <w:lang w:val="en-US" w:eastAsia="zh-CN"/>
        </w:rPr>
        <w:t>全省中小学党组织领导的校长负责制暨中小学校党建工作专题培训班，</w:t>
      </w:r>
      <w:r>
        <w:rPr>
          <w:rFonts w:hint="eastAsia" w:ascii="仿宋" w:hAnsi="仿宋" w:eastAsia="仿宋" w:cs="仿宋"/>
          <w:color w:val="auto"/>
          <w:sz w:val="32"/>
          <w:szCs w:val="32"/>
        </w:rPr>
        <w:t>始终在学思践悟中牢记初心使命，</w:t>
      </w:r>
      <w:r>
        <w:rPr>
          <w:rFonts w:hint="eastAsia" w:ascii="仿宋" w:hAnsi="仿宋" w:eastAsia="仿宋" w:cs="仿宋"/>
          <w:i w:val="0"/>
          <w:iCs w:val="0"/>
          <w:caps w:val="0"/>
          <w:color w:val="auto"/>
          <w:spacing w:val="0"/>
          <w:sz w:val="32"/>
          <w:szCs w:val="32"/>
          <w:shd w:val="clear" w:fill="FFFFFF"/>
        </w:rPr>
        <w:t>学出党性修养、学出教育担当。</w:t>
      </w:r>
    </w:p>
    <w:p w14:paraId="4BA00561">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default"/>
          <w:b w:val="0"/>
          <w:bCs w:val="0"/>
          <w:i w:val="0"/>
          <w:iCs w:val="0"/>
          <w:color w:val="auto"/>
          <w:spacing w:val="0"/>
          <w:w w:val="100"/>
          <w:sz w:val="22"/>
          <w:szCs w:val="22"/>
          <w:vertAlign w:val="baseline"/>
          <w:lang w:val="en-US" w:eastAsia="zh-CN"/>
        </w:rPr>
      </w:pPr>
      <w:r>
        <w:rPr>
          <w:rFonts w:hint="eastAsia" w:ascii="黑体" w:hAnsi="黑体" w:eastAsia="黑体" w:cs="黑体"/>
          <w:b w:val="0"/>
          <w:bCs w:val="0"/>
          <w:color w:val="auto"/>
          <w:sz w:val="32"/>
          <w:szCs w:val="32"/>
          <w:lang w:val="en-US" w:eastAsia="zh-CN"/>
        </w:rPr>
        <w:t>三、以勤补拙，永葆勤勉务实作风</w:t>
      </w:r>
    </w:p>
    <w:p w14:paraId="73DB3BB0">
      <w:pPr>
        <w:keepNext w:val="0"/>
        <w:keepLines w:val="0"/>
        <w:pageBreakBefore w:val="0"/>
        <w:widowControl/>
        <w:numPr>
          <w:ilvl w:val="0"/>
          <w:numId w:val="0"/>
        </w:numPr>
        <w:tabs>
          <w:tab w:val="left" w:pos="0"/>
          <w:tab w:val="left" w:pos="720"/>
        </w:tabs>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仿宋" w:cs="Times New Roman"/>
          <w:color w:val="auto"/>
          <w:kern w:val="2"/>
          <w:sz w:val="32"/>
          <w:szCs w:val="32"/>
          <w:lang w:val="en-US" w:eastAsia="zh-Hans" w:bidi="ar-SA"/>
        </w:rPr>
      </w:pPr>
      <w:r>
        <w:rPr>
          <w:rFonts w:hint="default" w:ascii="Times New Roman" w:hAnsi="Times New Roman" w:eastAsia="仿宋" w:cs="Times New Roman"/>
          <w:color w:val="auto"/>
          <w:kern w:val="2"/>
          <w:sz w:val="32"/>
          <w:szCs w:val="32"/>
          <w:lang w:val="en-US" w:eastAsia="zh-Hans" w:bidi="ar-SA"/>
        </w:rPr>
        <w:t> 始终保持勤勉敬业、恪尽职守的工作状态，坚持以身作则、率先垂范。</w:t>
      </w:r>
      <w:r>
        <w:rPr>
          <w:rFonts w:hint="eastAsia" w:ascii="Times New Roman" w:hAnsi="Times New Roman" w:eastAsia="仿宋" w:cs="Times New Roman"/>
          <w:color w:val="auto"/>
          <w:kern w:val="2"/>
          <w:sz w:val="32"/>
          <w:szCs w:val="32"/>
          <w:lang w:val="en-US" w:eastAsia="zh-CN" w:bidi="ar-SA"/>
        </w:rPr>
        <w:t>在抓基层组织规范化建设过程中，</w:t>
      </w:r>
      <w:r>
        <w:rPr>
          <w:rFonts w:hint="default" w:ascii="Times New Roman" w:hAnsi="Times New Roman" w:eastAsia="仿宋" w:cs="Times New Roman"/>
          <w:color w:val="auto"/>
          <w:kern w:val="2"/>
          <w:sz w:val="32"/>
          <w:szCs w:val="32"/>
          <w:lang w:val="en-US" w:eastAsia="zh-Hans" w:bidi="ar-SA"/>
        </w:rPr>
        <w:t>我主动扛起责任、主动履职，牵头谋划主题党日主题设计，亲自参与支部换届选举、党员发展全流程把关、党组织关系集中排查、党内统计年报审核等关键工作，对标对表工作标准强化过程管控，推动基层党建工作提质增效。把服务师生作为一切工作的出发点和落脚点</w:t>
      </w:r>
      <w:r>
        <w:rPr>
          <w:rFonts w:hint="eastAsia" w:ascii="Times New Roman" w:hAnsi="Times New Roman" w:eastAsia="仿宋" w:cs="Times New Roman"/>
          <w:color w:val="auto"/>
          <w:kern w:val="2"/>
          <w:sz w:val="32"/>
          <w:szCs w:val="32"/>
          <w:lang w:val="en-US" w:eastAsia="zh-CN" w:bidi="ar-SA"/>
        </w:rPr>
        <w:t>，</w:t>
      </w:r>
      <w:r>
        <w:rPr>
          <w:rFonts w:hint="default" w:ascii="Times New Roman" w:hAnsi="Times New Roman" w:eastAsia="仿宋" w:cs="Times New Roman"/>
          <w:color w:val="auto"/>
          <w:kern w:val="2"/>
          <w:sz w:val="32"/>
          <w:szCs w:val="32"/>
          <w:lang w:val="en-US" w:eastAsia="zh-Hans" w:bidi="ar-SA"/>
        </w:rPr>
        <w:t>坚持每周一天时间深入年级组、课堂、宿舍、食堂</w:t>
      </w:r>
      <w:r>
        <w:rPr>
          <w:rFonts w:hint="eastAsia" w:ascii="Times New Roman" w:hAnsi="Times New Roman" w:eastAsia="仿宋" w:cs="Times New Roman"/>
          <w:color w:val="auto"/>
          <w:kern w:val="2"/>
          <w:sz w:val="32"/>
          <w:szCs w:val="32"/>
          <w:lang w:val="en-US" w:eastAsia="zh-CN" w:bidi="ar-SA"/>
        </w:rPr>
        <w:t>等谈话调研。</w:t>
      </w:r>
      <w:r>
        <w:rPr>
          <w:rFonts w:hint="default" w:ascii="Times New Roman" w:hAnsi="Times New Roman" w:eastAsia="仿宋" w:cs="Times New Roman"/>
          <w:color w:val="auto"/>
          <w:kern w:val="2"/>
          <w:sz w:val="32"/>
          <w:szCs w:val="32"/>
          <w:lang w:val="en-US" w:eastAsia="zh-Hans" w:bidi="ar-SA"/>
        </w:rPr>
        <w:t>对于师生反映的问题和诉求，及时协调解决或给予明确答复。支持工会、共青团等群团组织开展丰富多彩的文体活动，营造温馨和谐的校园氛围。</w:t>
      </w:r>
    </w:p>
    <w:p w14:paraId="64D56DB1">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四、以绩作答，彰显党建引领成效</w:t>
      </w:r>
    </w:p>
    <w:p w14:paraId="2D6B14CB">
      <w:pPr>
        <w:pStyle w:val="3"/>
        <w:keepNext w:val="0"/>
        <w:keepLines w:val="0"/>
        <w:pageBreakBefore w:val="0"/>
        <w:widowControl/>
        <w:suppressLineNumbers w:val="0"/>
        <w:kinsoku/>
        <w:wordWrap/>
        <w:overflowPunct/>
        <w:topLinePunct w:val="0"/>
        <w:autoSpaceDN/>
        <w:bidi w:val="0"/>
        <w:adjustRightInd/>
        <w:snapToGrid/>
        <w:spacing w:before="60" w:beforeAutospacing="0" w:after="60" w:afterAutospacing="0" w:line="580" w:lineRule="exact"/>
        <w:ind w:left="0" w:right="0" w:firstLine="640" w:firstLineChars="200"/>
        <w:jc w:val="left"/>
        <w:textAlignment w:val="auto"/>
        <w:rPr>
          <w:rFonts w:hint="eastAsia"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时刻</w:t>
      </w:r>
      <w:r>
        <w:rPr>
          <w:rFonts w:hint="default" w:ascii="Times New Roman" w:hAnsi="Times New Roman" w:eastAsia="仿宋" w:cs="Times New Roman"/>
          <w:color w:val="auto"/>
          <w:kern w:val="2"/>
          <w:sz w:val="32"/>
          <w:szCs w:val="32"/>
          <w:lang w:val="en-US" w:eastAsia="zh-Hans" w:bidi="ar-SA"/>
        </w:rPr>
        <w:t>紧扣学校发展大局抓党建，推动党建工作与育人工作同频共振</w:t>
      </w:r>
      <w:r>
        <w:rPr>
          <w:rFonts w:hint="eastAsia" w:ascii="Times New Roman" w:hAnsi="Times New Roman" w:eastAsia="仿宋" w:cs="Times New Roman"/>
          <w:color w:val="auto"/>
          <w:kern w:val="2"/>
          <w:sz w:val="32"/>
          <w:szCs w:val="32"/>
          <w:lang w:val="en-US" w:eastAsia="zh-CN" w:bidi="ar-SA"/>
        </w:rPr>
        <w:t>。</w:t>
      </w:r>
    </w:p>
    <w:p w14:paraId="04385360">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lang w:val="en-US" w:eastAsia="zh-CN"/>
        </w:rPr>
        <w:t>（一）</w:t>
      </w:r>
      <w:r>
        <w:rPr>
          <w:rFonts w:hint="eastAsia" w:ascii="楷体" w:hAnsi="楷体" w:eastAsia="楷体" w:cs="楷体"/>
          <w:b/>
          <w:bCs/>
          <w:color w:val="auto"/>
          <w:sz w:val="32"/>
          <w:szCs w:val="32"/>
        </w:rPr>
        <w:t>在深化理论武装上求实效</w:t>
      </w:r>
    </w:p>
    <w:p w14:paraId="5FB03B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bCs/>
          <w:color w:val="auto"/>
          <w:sz w:val="32"/>
          <w:szCs w:val="32"/>
        </w:rPr>
      </w:pPr>
      <w:r>
        <w:rPr>
          <w:rFonts w:hint="eastAsia" w:ascii="仿宋" w:hAnsi="仿宋" w:eastAsia="仿宋" w:cs="仿宋"/>
          <w:b w:val="0"/>
          <w:bCs w:val="0"/>
          <w:i w:val="0"/>
          <w:iCs w:val="0"/>
          <w:caps w:val="0"/>
          <w:color w:val="auto"/>
          <w:spacing w:val="0"/>
          <w:sz w:val="32"/>
          <w:szCs w:val="32"/>
          <w:shd w:val="clear" w:fill="FFFFFF"/>
          <w:lang w:val="en-US" w:eastAsia="zh-CN"/>
        </w:rPr>
        <w:t>始终</w:t>
      </w:r>
      <w:r>
        <w:rPr>
          <w:rFonts w:hint="eastAsia" w:ascii="仿宋" w:hAnsi="仿宋" w:eastAsia="仿宋" w:cs="仿宋"/>
          <w:b w:val="0"/>
          <w:bCs w:val="0"/>
          <w:i w:val="0"/>
          <w:iCs w:val="0"/>
          <w:caps w:val="0"/>
          <w:color w:val="auto"/>
          <w:spacing w:val="0"/>
          <w:sz w:val="32"/>
          <w:szCs w:val="32"/>
          <w:shd w:val="clear" w:fill="FFFFFF"/>
          <w:lang w:val="en-US" w:eastAsia="zh-Hans"/>
        </w:rPr>
        <w:t>坚持思想</w:t>
      </w:r>
      <w:r>
        <w:rPr>
          <w:rFonts w:hint="eastAsia" w:ascii="仿宋" w:hAnsi="仿宋" w:eastAsia="仿宋" w:cs="仿宋"/>
          <w:b w:val="0"/>
          <w:bCs w:val="0"/>
          <w:i w:val="0"/>
          <w:iCs w:val="0"/>
          <w:caps w:val="0"/>
          <w:color w:val="auto"/>
          <w:spacing w:val="0"/>
          <w:sz w:val="32"/>
          <w:szCs w:val="32"/>
          <w:shd w:val="clear" w:fill="FFFFFF"/>
          <w:lang w:val="en-US" w:eastAsia="zh-CN"/>
        </w:rPr>
        <w:t>建</w:t>
      </w:r>
      <w:r>
        <w:rPr>
          <w:rFonts w:hint="eastAsia" w:ascii="仿宋" w:hAnsi="仿宋" w:eastAsia="仿宋" w:cs="仿宋"/>
          <w:b w:val="0"/>
          <w:bCs w:val="0"/>
          <w:i w:val="0"/>
          <w:iCs w:val="0"/>
          <w:caps w:val="0"/>
          <w:color w:val="auto"/>
          <w:spacing w:val="0"/>
          <w:sz w:val="32"/>
          <w:szCs w:val="32"/>
          <w:shd w:val="clear" w:fill="FFFFFF"/>
          <w:lang w:val="en-US" w:eastAsia="zh-Hans"/>
        </w:rPr>
        <w:t>党</w:t>
      </w:r>
      <w:r>
        <w:rPr>
          <w:rFonts w:hint="default" w:ascii="仿宋" w:hAnsi="仿宋" w:eastAsia="仿宋" w:cs="仿宋"/>
          <w:b w:val="0"/>
          <w:bCs w:val="0"/>
          <w:i w:val="0"/>
          <w:iCs w:val="0"/>
          <w:caps w:val="0"/>
          <w:color w:val="auto"/>
          <w:spacing w:val="0"/>
          <w:sz w:val="32"/>
          <w:szCs w:val="32"/>
          <w:shd w:val="clear" w:fill="FFFFFF"/>
          <w:lang w:eastAsia="zh-Hans"/>
        </w:rPr>
        <w:t>、</w:t>
      </w:r>
      <w:r>
        <w:rPr>
          <w:rFonts w:hint="eastAsia" w:ascii="仿宋" w:hAnsi="仿宋" w:eastAsia="仿宋" w:cs="仿宋"/>
          <w:b w:val="0"/>
          <w:bCs w:val="0"/>
          <w:i w:val="0"/>
          <w:iCs w:val="0"/>
          <w:caps w:val="0"/>
          <w:color w:val="auto"/>
          <w:spacing w:val="0"/>
          <w:sz w:val="32"/>
          <w:szCs w:val="32"/>
          <w:shd w:val="clear" w:fill="FFFFFF"/>
          <w:lang w:val="en-US" w:eastAsia="zh-Hans"/>
        </w:rPr>
        <w:t>理论强党</w:t>
      </w:r>
      <w:r>
        <w:rPr>
          <w:rFonts w:hint="default" w:ascii="仿宋" w:hAnsi="仿宋" w:eastAsia="仿宋" w:cs="仿宋"/>
          <w:b w:val="0"/>
          <w:bCs w:val="0"/>
          <w:i w:val="0"/>
          <w:iCs w:val="0"/>
          <w:caps w:val="0"/>
          <w:color w:val="auto"/>
          <w:spacing w:val="0"/>
          <w:sz w:val="32"/>
          <w:szCs w:val="32"/>
          <w:shd w:val="clear" w:fill="FFFFFF"/>
          <w:lang w:eastAsia="zh-Hans"/>
        </w:rPr>
        <w:t>，</w:t>
      </w:r>
      <w:r>
        <w:rPr>
          <w:rFonts w:hint="eastAsia" w:ascii="仿宋" w:hAnsi="仿宋" w:eastAsia="仿宋" w:cs="仿宋"/>
          <w:b w:val="0"/>
          <w:bCs w:val="0"/>
          <w:i w:val="0"/>
          <w:iCs w:val="0"/>
          <w:caps w:val="0"/>
          <w:color w:val="auto"/>
          <w:spacing w:val="0"/>
          <w:sz w:val="32"/>
          <w:szCs w:val="32"/>
          <w:shd w:val="clear" w:fill="FFFFFF"/>
          <w:lang w:val="en-US" w:eastAsia="zh-CN"/>
        </w:rPr>
        <w:t>抓好理论学习质效，严格</w:t>
      </w:r>
      <w:r>
        <w:rPr>
          <w:rFonts w:hint="eastAsia" w:ascii="仿宋" w:hAnsi="仿宋" w:eastAsia="仿宋" w:cs="仿宋"/>
          <w:b w:val="0"/>
          <w:bCs w:val="0"/>
          <w:i w:val="0"/>
          <w:iCs w:val="0"/>
          <w:caps w:val="0"/>
          <w:color w:val="auto"/>
          <w:spacing w:val="0"/>
          <w:sz w:val="32"/>
          <w:szCs w:val="32"/>
          <w:shd w:val="clear" w:fill="FFFFFF"/>
          <w:lang w:eastAsia="zh-CN"/>
        </w:rPr>
        <w:t>落实“第一议题”制度</w:t>
      </w:r>
      <w:r>
        <w:rPr>
          <w:rFonts w:hint="eastAsia" w:ascii="仿宋" w:hAnsi="仿宋" w:eastAsia="仿宋" w:cs="仿宋"/>
          <w:b w:val="0"/>
          <w:bCs w:val="0"/>
          <w:i w:val="0"/>
          <w:iCs w:val="0"/>
          <w:caps w:val="0"/>
          <w:color w:val="auto"/>
          <w:spacing w:val="0"/>
          <w:sz w:val="32"/>
          <w:szCs w:val="32"/>
          <w:shd w:val="clear" w:fill="FFFFFF"/>
          <w:lang w:val="en-US" w:eastAsia="zh-CN"/>
        </w:rPr>
        <w:t>。</w:t>
      </w:r>
      <w:r>
        <w:rPr>
          <w:rFonts w:hint="eastAsia" w:ascii="仿宋" w:hAnsi="仿宋" w:eastAsia="仿宋" w:cs="仿宋"/>
          <w:b w:val="0"/>
          <w:bCs w:val="0"/>
          <w:i w:val="0"/>
          <w:iCs w:val="0"/>
          <w:caps w:val="0"/>
          <w:color w:val="auto"/>
          <w:spacing w:val="0"/>
          <w:sz w:val="32"/>
          <w:szCs w:val="32"/>
          <w:shd w:val="clear" w:fill="FFFFFF"/>
          <w:lang w:eastAsia="zh-CN"/>
        </w:rPr>
        <w:t>聚焦主题、精准发力，一体推进学查改，</w:t>
      </w:r>
      <w:r>
        <w:rPr>
          <w:rFonts w:hint="eastAsia" w:ascii="仿宋" w:hAnsi="仿宋" w:eastAsia="仿宋" w:cs="仿宋"/>
          <w:b w:val="0"/>
          <w:bCs w:val="0"/>
          <w:i w:val="0"/>
          <w:iCs w:val="0"/>
          <w:caps w:val="0"/>
          <w:color w:val="auto"/>
          <w:spacing w:val="0"/>
          <w:sz w:val="32"/>
          <w:szCs w:val="32"/>
          <w:shd w:val="clear" w:fill="FFFFFF"/>
          <w:lang w:val="en-US" w:eastAsia="zh-CN"/>
        </w:rPr>
        <w:t>在全校开</w:t>
      </w:r>
      <w:r>
        <w:rPr>
          <w:rFonts w:hint="eastAsia" w:ascii="仿宋" w:hAnsi="仿宋" w:eastAsia="仿宋" w:cs="仿宋"/>
          <w:b w:val="0"/>
          <w:bCs w:val="0"/>
          <w:i w:val="0"/>
          <w:iCs w:val="0"/>
          <w:caps w:val="0"/>
          <w:color w:val="auto"/>
          <w:spacing w:val="0"/>
          <w:sz w:val="32"/>
          <w:szCs w:val="32"/>
          <w:shd w:val="clear" w:fill="FFFFFF"/>
          <w:lang w:eastAsia="zh-CN"/>
        </w:rPr>
        <w:t>展</w:t>
      </w:r>
      <w:r>
        <w:rPr>
          <w:rFonts w:hint="eastAsia" w:ascii="仿宋" w:hAnsi="仿宋" w:eastAsia="仿宋" w:cs="仿宋"/>
          <w:b w:val="0"/>
          <w:bCs w:val="0"/>
          <w:i w:val="0"/>
          <w:iCs w:val="0"/>
          <w:caps w:val="0"/>
          <w:color w:val="auto"/>
          <w:spacing w:val="0"/>
          <w:sz w:val="32"/>
          <w:szCs w:val="32"/>
          <w:shd w:val="clear" w:fill="FFFFFF"/>
          <w:lang w:val="en-US" w:eastAsia="zh-CN"/>
        </w:rPr>
        <w:t>深入贯彻</w:t>
      </w:r>
      <w:r>
        <w:rPr>
          <w:rFonts w:hint="eastAsia" w:ascii="仿宋" w:hAnsi="仿宋" w:eastAsia="仿宋" w:cs="仿宋"/>
          <w:b w:val="0"/>
          <w:bCs w:val="0"/>
          <w:i w:val="0"/>
          <w:iCs w:val="0"/>
          <w:caps w:val="0"/>
          <w:color w:val="auto"/>
          <w:spacing w:val="0"/>
          <w:sz w:val="32"/>
          <w:szCs w:val="32"/>
          <w:shd w:val="clear" w:fill="FFFFFF"/>
          <w:lang w:eastAsia="zh-CN"/>
        </w:rPr>
        <w:t>中央八项规定精神学习教育。</w:t>
      </w:r>
      <w:r>
        <w:rPr>
          <w:rFonts w:hint="eastAsia" w:ascii="仿宋" w:hAnsi="仿宋" w:eastAsia="仿宋" w:cs="仿宋"/>
          <w:b w:val="0"/>
          <w:bCs w:val="0"/>
          <w:i w:val="0"/>
          <w:iCs w:val="0"/>
          <w:caps w:val="0"/>
          <w:color w:val="auto"/>
          <w:spacing w:val="0"/>
          <w:sz w:val="32"/>
          <w:szCs w:val="32"/>
          <w:shd w:val="clear" w:fill="FFFFFF"/>
          <w:lang w:val="en-US" w:eastAsia="zh-CN"/>
        </w:rPr>
        <w:t>坚持学以致用，将</w:t>
      </w:r>
      <w:r>
        <w:rPr>
          <w:rFonts w:hint="eastAsia" w:ascii="仿宋" w:hAnsi="仿宋" w:eastAsia="仿宋" w:cs="仿宋"/>
          <w:b w:val="0"/>
          <w:bCs w:val="0"/>
          <w:i w:val="0"/>
          <w:iCs w:val="0"/>
          <w:caps w:val="0"/>
          <w:color w:val="auto"/>
          <w:spacing w:val="0"/>
          <w:sz w:val="32"/>
          <w:szCs w:val="32"/>
          <w:shd w:val="clear" w:fill="FFFFFF"/>
          <w:lang w:eastAsia="zh-CN"/>
        </w:rPr>
        <w:t>习近平总书</w:t>
      </w:r>
      <w:r>
        <w:rPr>
          <w:rFonts w:hint="eastAsia" w:ascii="仿宋" w:hAnsi="仿宋" w:eastAsia="仿宋" w:cs="仿宋"/>
          <w:color w:val="auto"/>
          <w:sz w:val="32"/>
          <w:szCs w:val="32"/>
        </w:rPr>
        <w:t>记</w:t>
      </w:r>
      <w:r>
        <w:rPr>
          <w:rFonts w:hint="eastAsia" w:ascii="仿宋" w:hAnsi="仿宋" w:eastAsia="仿宋" w:cs="仿宋"/>
          <w:color w:val="auto"/>
          <w:kern w:val="21"/>
          <w:sz w:val="32"/>
          <w:szCs w:val="32"/>
          <w:lang w:val="en-US" w:eastAsia="zh-CN"/>
        </w:rPr>
        <w:t>考察调研山西时</w:t>
      </w:r>
      <w:r>
        <w:rPr>
          <w:rFonts w:hint="eastAsia" w:ascii="仿宋" w:hAnsi="仿宋" w:eastAsia="仿宋" w:cs="仿宋"/>
          <w:color w:val="auto"/>
          <w:sz w:val="32"/>
          <w:szCs w:val="32"/>
        </w:rPr>
        <w:t>对</w:t>
      </w:r>
      <w:r>
        <w:rPr>
          <w:rFonts w:hint="eastAsia" w:ascii="仿宋" w:hAnsi="仿宋" w:eastAsia="仿宋" w:cs="仿宋"/>
          <w:color w:val="auto"/>
          <w:sz w:val="32"/>
          <w:szCs w:val="32"/>
          <w:lang w:val="en-US" w:eastAsia="zh-CN"/>
        </w:rPr>
        <w:t>我省</w:t>
      </w:r>
      <w:r>
        <w:rPr>
          <w:rFonts w:hint="eastAsia" w:ascii="仿宋" w:hAnsi="仿宋" w:eastAsia="仿宋" w:cs="仿宋"/>
          <w:color w:val="auto"/>
          <w:sz w:val="32"/>
          <w:szCs w:val="32"/>
        </w:rPr>
        <w:t>转型发展、黄河流域生态保护</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红色精神</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讲话精神</w:t>
      </w:r>
      <w:r>
        <w:rPr>
          <w:rFonts w:hint="eastAsia" w:ascii="仿宋" w:hAnsi="仿宋" w:eastAsia="仿宋" w:cs="仿宋"/>
          <w:color w:val="auto"/>
          <w:sz w:val="32"/>
          <w:szCs w:val="32"/>
        </w:rPr>
        <w:t>，融入</w:t>
      </w:r>
      <w:r>
        <w:rPr>
          <w:rFonts w:hint="eastAsia" w:ascii="仿宋" w:hAnsi="仿宋" w:eastAsia="仿宋" w:cs="仿宋"/>
          <w:color w:val="auto"/>
          <w:sz w:val="32"/>
          <w:szCs w:val="32"/>
          <w:lang w:val="en-US" w:eastAsia="zh-CN"/>
        </w:rPr>
        <w:t>史政地教学</w:t>
      </w:r>
      <w:r>
        <w:rPr>
          <w:rFonts w:hint="eastAsia"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color w:val="auto"/>
          <w:sz w:val="32"/>
          <w:szCs w:val="32"/>
          <w:lang w:val="en-US" w:eastAsia="zh-CN"/>
        </w:rPr>
        <w:t>安排部署推进会4次，</w:t>
      </w:r>
      <w:r>
        <w:rPr>
          <w:rFonts w:hint="eastAsia" w:ascii="仿宋" w:hAnsi="仿宋" w:eastAsia="仿宋" w:cs="仿宋"/>
          <w:color w:val="auto"/>
          <w:sz w:val="32"/>
          <w:szCs w:val="32"/>
        </w:rPr>
        <w:t>扎实推</w:t>
      </w:r>
      <w:r>
        <w:rPr>
          <w:rFonts w:hint="eastAsia" w:ascii="仿宋" w:hAnsi="仿宋" w:eastAsia="仿宋" w:cs="仿宋"/>
          <w:color w:val="auto"/>
          <w:sz w:val="32"/>
          <w:szCs w:val="32"/>
          <w:lang w:val="en-US" w:eastAsia="zh-CN"/>
        </w:rPr>
        <w:t>动</w:t>
      </w:r>
      <w:r>
        <w:rPr>
          <w:rFonts w:hint="eastAsia" w:ascii="仿宋" w:hAnsi="仿宋" w:eastAsia="仿宋" w:cs="仿宋"/>
          <w:color w:val="auto"/>
          <w:sz w:val="32"/>
          <w:szCs w:val="32"/>
        </w:rPr>
        <w:t>山西省党建工作规范提升专项行动</w:t>
      </w:r>
      <w:r>
        <w:rPr>
          <w:rFonts w:hint="eastAsia" w:ascii="仿宋" w:hAnsi="仿宋" w:eastAsia="仿宋" w:cs="仿宋"/>
          <w:color w:val="auto"/>
          <w:sz w:val="32"/>
          <w:szCs w:val="32"/>
          <w:lang w:val="en-US" w:eastAsia="zh-CN"/>
        </w:rPr>
        <w:t>走深走实</w:t>
      </w:r>
      <w:r>
        <w:rPr>
          <w:rFonts w:hint="eastAsia" w:ascii="仿宋" w:hAnsi="仿宋" w:eastAsia="仿宋" w:cs="仿宋"/>
          <w:i w:val="0"/>
          <w:iCs w:val="0"/>
          <w:caps w:val="0"/>
          <w:color w:val="auto"/>
          <w:spacing w:val="0"/>
          <w:sz w:val="32"/>
          <w:szCs w:val="32"/>
          <w:shd w:val="clear" w:fill="FFFFFF"/>
          <w:lang w:val="en-US" w:eastAsia="zh-CN"/>
        </w:rPr>
        <w:t>。</w:t>
      </w:r>
    </w:p>
    <w:p w14:paraId="3075E625">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lang w:val="en-US" w:eastAsia="zh-CN"/>
        </w:rPr>
        <w:t>（二）在夯实基层基础上出实招</w:t>
      </w:r>
    </w:p>
    <w:p w14:paraId="43A587F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auto"/>
          <w:spacing w:val="0"/>
          <w:sz w:val="32"/>
          <w:szCs w:val="32"/>
          <w:shd w:val="clear" w:fill="FFFFFF"/>
          <w:lang w:val="en-US" w:eastAsia="zh-CN"/>
        </w:rPr>
      </w:pPr>
      <w:r>
        <w:rPr>
          <w:rFonts w:hint="eastAsia" w:ascii="仿宋" w:hAnsi="仿宋" w:eastAsia="仿宋" w:cs="仿宋"/>
          <w:color w:val="auto"/>
          <w:kern w:val="0"/>
          <w:sz w:val="32"/>
          <w:szCs w:val="32"/>
          <w:lang w:val="en-US" w:eastAsia="zh-CN" w:bidi="ar"/>
        </w:rPr>
        <w:t>持续完善领导班子议事决策机制，修订出台党总支会、校长办公会议事规则及“三重一大”决策制度等。每月召开支部书记例会，组织学习《运城学院基层党支部工作评价考核办法》，严格落实“三会一课”等组织生活制度，从严抓实支部书记述职评议考核。</w:t>
      </w:r>
      <w:r>
        <w:rPr>
          <w:rFonts w:hint="eastAsia" w:ascii="仿宋" w:hAnsi="仿宋" w:eastAsia="仿宋" w:cs="仿宋"/>
          <w:color w:val="auto"/>
          <w:sz w:val="32"/>
          <w:szCs w:val="32"/>
          <w:lang w:val="en-US" w:eastAsia="zh-CN"/>
        </w:rPr>
        <w:t>设立“党员先锋岗”，</w:t>
      </w:r>
      <w:r>
        <w:rPr>
          <w:rFonts w:hint="eastAsia" w:ascii="仿宋" w:hAnsi="仿宋" w:eastAsia="仿宋" w:cs="仿宋"/>
          <w:i w:val="0"/>
          <w:iCs w:val="0"/>
          <w:caps w:val="0"/>
          <w:color w:val="auto"/>
          <w:spacing w:val="0"/>
          <w:sz w:val="32"/>
          <w:szCs w:val="32"/>
          <w:shd w:val="clear" w:fill="FFFFFF"/>
          <w:lang w:val="en-US" w:eastAsia="zh-CN"/>
        </w:rPr>
        <w:t>组织</w:t>
      </w:r>
      <w:r>
        <w:rPr>
          <w:rFonts w:hint="eastAsia" w:ascii="仿宋" w:hAnsi="仿宋" w:eastAsia="仿宋" w:cs="仿宋"/>
          <w:i w:val="0"/>
          <w:iCs w:val="0"/>
          <w:caps w:val="0"/>
          <w:color w:val="auto"/>
          <w:spacing w:val="0"/>
          <w:sz w:val="32"/>
          <w:szCs w:val="32"/>
          <w:shd w:val="clear" w:fill="FFFFFF"/>
        </w:rPr>
        <w:t>党员</w:t>
      </w:r>
      <w:r>
        <w:rPr>
          <w:rFonts w:hint="eastAsia" w:ascii="仿宋" w:hAnsi="仿宋" w:eastAsia="仿宋" w:cs="仿宋"/>
          <w:i w:val="0"/>
          <w:iCs w:val="0"/>
          <w:caps w:val="0"/>
          <w:color w:val="auto"/>
          <w:spacing w:val="0"/>
          <w:sz w:val="32"/>
          <w:szCs w:val="32"/>
          <w:shd w:val="clear" w:fill="FFFFFF"/>
          <w:lang w:val="en-US" w:eastAsia="zh-CN"/>
        </w:rPr>
        <w:t>开展</w:t>
      </w:r>
      <w:r>
        <w:rPr>
          <w:rFonts w:hint="eastAsia" w:ascii="仿宋" w:hAnsi="仿宋" w:eastAsia="仿宋" w:cs="仿宋"/>
          <w:i w:val="0"/>
          <w:iCs w:val="0"/>
          <w:caps w:val="0"/>
          <w:color w:val="auto"/>
          <w:spacing w:val="0"/>
          <w:sz w:val="32"/>
          <w:szCs w:val="32"/>
          <w:shd w:val="clear" w:fill="FFFFFF"/>
        </w:rPr>
        <w:t>示范课</w:t>
      </w:r>
      <w:r>
        <w:rPr>
          <w:rFonts w:hint="eastAsia" w:ascii="仿宋" w:hAnsi="仿宋" w:eastAsia="仿宋" w:cs="仿宋"/>
          <w:i w:val="0"/>
          <w:iCs w:val="0"/>
          <w:caps w:val="0"/>
          <w:color w:val="auto"/>
          <w:spacing w:val="0"/>
          <w:sz w:val="32"/>
          <w:szCs w:val="32"/>
          <w:shd w:val="clear" w:fill="FFFFFF"/>
          <w:lang w:eastAsia="zh-CN"/>
        </w:rPr>
        <w:t>、</w:t>
      </w:r>
      <w:r>
        <w:rPr>
          <w:rFonts w:hint="eastAsia" w:ascii="仿宋" w:hAnsi="仿宋" w:eastAsia="仿宋" w:cs="仿宋"/>
          <w:color w:val="auto"/>
          <w:sz w:val="32"/>
          <w:szCs w:val="32"/>
          <w:lang w:val="en-US" w:eastAsia="zh-CN"/>
        </w:rPr>
        <w:t>招生宣传、志愿填报等。</w:t>
      </w:r>
      <w:r>
        <w:rPr>
          <w:rFonts w:hint="eastAsia" w:ascii="仿宋" w:hAnsi="仿宋" w:eastAsia="仿宋" w:cs="仿宋"/>
          <w:b w:val="0"/>
          <w:bCs w:val="0"/>
          <w:i w:val="0"/>
          <w:iCs w:val="0"/>
          <w:color w:val="auto"/>
          <w:spacing w:val="0"/>
          <w:w w:val="100"/>
          <w:sz w:val="32"/>
          <w:szCs w:val="32"/>
          <w:vertAlign w:val="baseline"/>
        </w:rPr>
        <w:t>加强对青年教师、骨干教师的</w:t>
      </w:r>
      <w:r>
        <w:rPr>
          <w:rFonts w:hint="eastAsia" w:ascii="仿宋" w:hAnsi="仿宋" w:eastAsia="仿宋" w:cs="仿宋"/>
          <w:b w:val="0"/>
          <w:bCs w:val="0"/>
          <w:i w:val="0"/>
          <w:iCs w:val="0"/>
          <w:color w:val="auto"/>
          <w:spacing w:val="0"/>
          <w:w w:val="100"/>
          <w:sz w:val="32"/>
          <w:szCs w:val="32"/>
          <w:vertAlign w:val="baseline"/>
          <w:lang w:val="en-US" w:eastAsia="zh-CN"/>
        </w:rPr>
        <w:t>政治引领</w:t>
      </w:r>
      <w:r>
        <w:rPr>
          <w:rFonts w:hint="eastAsia" w:ascii="仿宋" w:hAnsi="仿宋" w:eastAsia="仿宋" w:cs="仿宋"/>
          <w:b w:val="0"/>
          <w:bCs w:val="0"/>
          <w:i w:val="0"/>
          <w:iCs w:val="0"/>
          <w:color w:val="auto"/>
          <w:spacing w:val="0"/>
          <w:w w:val="100"/>
          <w:sz w:val="32"/>
          <w:szCs w:val="32"/>
          <w:vertAlign w:val="baseline"/>
        </w:rPr>
        <w:t>和政治吸纳</w:t>
      </w:r>
      <w:r>
        <w:rPr>
          <w:rFonts w:hint="eastAsia" w:ascii="仿宋" w:hAnsi="仿宋" w:eastAsia="仿宋" w:cs="仿宋"/>
          <w:b w:val="0"/>
          <w:bCs w:val="0"/>
          <w:i w:val="0"/>
          <w:iCs w:val="0"/>
          <w:color w:val="auto"/>
          <w:spacing w:val="0"/>
          <w:w w:val="100"/>
          <w:sz w:val="32"/>
          <w:szCs w:val="32"/>
          <w:vertAlign w:val="baseline"/>
          <w:lang w:eastAsia="zh-CN"/>
        </w:rPr>
        <w:t>，</w:t>
      </w:r>
      <w:r>
        <w:rPr>
          <w:rFonts w:hint="eastAsia" w:ascii="仿宋" w:hAnsi="仿宋" w:eastAsia="仿宋" w:cs="仿宋"/>
          <w:color w:val="auto"/>
          <w:sz w:val="32"/>
          <w:szCs w:val="32"/>
          <w:lang w:val="en-US" w:eastAsia="zh-CN"/>
        </w:rPr>
        <w:t>本年度发展教师党员1人，5名90后教师递交入党申请书。1名教师获</w:t>
      </w:r>
      <w:r>
        <w:rPr>
          <w:rFonts w:hint="eastAsia" w:ascii="仿宋" w:hAnsi="仿宋" w:eastAsia="仿宋" w:cs="仿宋"/>
          <w:b w:val="0"/>
          <w:bCs w:val="0"/>
          <w:color w:val="auto"/>
          <w:kern w:val="0"/>
          <w:sz w:val="32"/>
          <w:szCs w:val="32"/>
          <w:lang w:val="en-US" w:eastAsia="zh-CN" w:bidi="ar"/>
        </w:rPr>
        <w:t>运城市中小学党员教师课堂教学大比武活动三等奖。</w:t>
      </w:r>
    </w:p>
    <w:p w14:paraId="6E48BFBB">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lang w:val="en-US" w:eastAsia="zh-CN"/>
        </w:rPr>
        <w:t>（三）在推动深度融合上见实绩</w:t>
      </w:r>
    </w:p>
    <w:p w14:paraId="26C3EB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 w:hAnsi="仿宋" w:eastAsia="微软雅黑" w:cs="仿宋"/>
          <w:b w:val="0"/>
          <w:bCs w:val="0"/>
          <w:i w:val="0"/>
          <w:iCs w:val="0"/>
          <w:caps w:val="0"/>
          <w:color w:val="auto"/>
          <w:spacing w:val="0"/>
          <w:sz w:val="32"/>
          <w:szCs w:val="32"/>
          <w:shd w:val="clear" w:fill="FFFFFF"/>
          <w:lang w:val="en-US" w:eastAsia="zh-CN"/>
        </w:rPr>
      </w:pPr>
      <w:r>
        <w:rPr>
          <w:rFonts w:hint="eastAsia" w:ascii="仿宋" w:hAnsi="仿宋" w:eastAsia="仿宋" w:cs="仿宋"/>
          <w:color w:val="auto"/>
          <w:kern w:val="0"/>
          <w:sz w:val="32"/>
          <w:szCs w:val="32"/>
          <w:lang w:val="en-US" w:eastAsia="zh-CN" w:bidi="ar"/>
        </w:rPr>
        <w:t>落实党组织领导的校长负责制，修订学校章程，出台党总支会议、校长办公会议事规则，构建党总支会决策、校务会执行、教职工会共治、家委会参与的现代化治理体系。</w:t>
      </w:r>
      <w:r>
        <w:rPr>
          <w:rStyle w:val="6"/>
          <w:rFonts w:hint="eastAsia" w:ascii="仿宋" w:hAnsi="仿宋" w:eastAsia="仿宋" w:cs="仿宋"/>
          <w:b w:val="0"/>
          <w:bCs w:val="0"/>
          <w:i w:val="0"/>
          <w:iCs w:val="0"/>
          <w:caps w:val="0"/>
          <w:color w:val="auto"/>
          <w:spacing w:val="0"/>
          <w:sz w:val="32"/>
          <w:szCs w:val="32"/>
          <w:shd w:val="clear" w:fill="FFFFFF"/>
        </w:rPr>
        <w:t>深化综合改革</w:t>
      </w:r>
      <w:r>
        <w:rPr>
          <w:rStyle w:val="6"/>
          <w:rFonts w:hint="eastAsia" w:ascii="仿宋" w:hAnsi="仿宋" w:eastAsia="仿宋" w:cs="仿宋"/>
          <w:b w:val="0"/>
          <w:bCs w:val="0"/>
          <w:i w:val="0"/>
          <w:iCs w:val="0"/>
          <w:caps w:val="0"/>
          <w:color w:val="auto"/>
          <w:spacing w:val="0"/>
          <w:sz w:val="32"/>
          <w:szCs w:val="32"/>
          <w:shd w:val="clear" w:fill="FFFFFF"/>
          <w:lang w:eastAsia="zh-CN"/>
        </w:rPr>
        <w:t>，</w:t>
      </w:r>
      <w:r>
        <w:rPr>
          <w:rFonts w:hint="eastAsia" w:ascii="仿宋" w:hAnsi="仿宋" w:eastAsia="仿宋" w:cs="仿宋"/>
          <w:b w:val="0"/>
          <w:bCs w:val="0"/>
          <w:i w:val="0"/>
          <w:iCs w:val="0"/>
          <w:caps w:val="0"/>
          <w:color w:val="auto"/>
          <w:spacing w:val="0"/>
          <w:sz w:val="32"/>
          <w:szCs w:val="32"/>
          <w:shd w:val="clear" w:fill="FFFFFF"/>
          <w:lang w:val="en-US" w:eastAsia="zh-CN"/>
        </w:rPr>
        <w:t>修订</w:t>
      </w:r>
      <w:r>
        <w:rPr>
          <w:rFonts w:hint="eastAsia" w:ascii="仿宋" w:hAnsi="仿宋" w:eastAsia="仿宋" w:cs="仿宋"/>
          <w:b w:val="0"/>
          <w:bCs w:val="0"/>
          <w:i w:val="0"/>
          <w:iCs w:val="0"/>
          <w:caps w:val="0"/>
          <w:color w:val="auto"/>
          <w:spacing w:val="0"/>
          <w:sz w:val="32"/>
          <w:szCs w:val="32"/>
          <w:shd w:val="clear" w:fill="FFFFFF"/>
        </w:rPr>
        <w:t>职称评审、绩效奖励等</w:t>
      </w:r>
      <w:r>
        <w:rPr>
          <w:rFonts w:hint="eastAsia" w:ascii="仿宋" w:hAnsi="仿宋" w:eastAsia="仿宋" w:cs="仿宋"/>
          <w:b w:val="0"/>
          <w:bCs w:val="0"/>
          <w:i w:val="0"/>
          <w:iCs w:val="0"/>
          <w:caps w:val="0"/>
          <w:color w:val="auto"/>
          <w:spacing w:val="0"/>
          <w:sz w:val="32"/>
          <w:szCs w:val="32"/>
          <w:shd w:val="clear" w:fill="FFFFFF"/>
          <w:lang w:val="en-US" w:eastAsia="zh-CN"/>
        </w:rPr>
        <w:t>6</w:t>
      </w:r>
      <w:r>
        <w:rPr>
          <w:rFonts w:hint="eastAsia" w:ascii="仿宋" w:hAnsi="仿宋" w:eastAsia="仿宋" w:cs="仿宋"/>
          <w:b w:val="0"/>
          <w:bCs w:val="0"/>
          <w:i w:val="0"/>
          <w:iCs w:val="0"/>
          <w:caps w:val="0"/>
          <w:color w:val="auto"/>
          <w:spacing w:val="0"/>
          <w:sz w:val="32"/>
          <w:szCs w:val="32"/>
          <w:shd w:val="clear" w:fill="FFFFFF"/>
        </w:rPr>
        <w:t>项制度，</w:t>
      </w:r>
      <w:r>
        <w:rPr>
          <w:rFonts w:hint="eastAsia" w:ascii="仿宋" w:hAnsi="仿宋" w:eastAsia="仿宋" w:cs="仿宋"/>
          <w:b w:val="0"/>
          <w:bCs w:val="0"/>
          <w:color w:val="auto"/>
          <w:sz w:val="32"/>
          <w:szCs w:val="32"/>
          <w:lang w:val="en-US" w:eastAsia="zh-CN"/>
        </w:rPr>
        <w:t>完善学生综合评价体系</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color w:val="auto"/>
          <w:kern w:val="0"/>
          <w:sz w:val="32"/>
          <w:szCs w:val="32"/>
          <w:lang w:val="en-US" w:eastAsia="zh-CN" w:bidi="ar"/>
        </w:rPr>
        <w:t>稳步提升教育教学水平，2025年高考本科达线率93.7%，全市排名较去年提升1位。引进硕士研究生5名，3人</w:t>
      </w:r>
      <w:r>
        <w:rPr>
          <w:rFonts w:hint="eastAsia" w:ascii="仿宋" w:hAnsi="仿宋" w:eastAsia="仿宋" w:cs="仿宋"/>
          <w:b w:val="0"/>
          <w:bCs w:val="0"/>
          <w:i w:val="0"/>
          <w:iCs w:val="0"/>
          <w:caps w:val="0"/>
          <w:color w:val="auto"/>
          <w:spacing w:val="0"/>
          <w:sz w:val="32"/>
          <w:szCs w:val="32"/>
          <w:shd w:val="clear" w:fill="FFFFFF"/>
        </w:rPr>
        <w:t>晋升</w:t>
      </w:r>
      <w:r>
        <w:rPr>
          <w:rFonts w:hint="eastAsia" w:ascii="仿宋" w:hAnsi="仿宋" w:eastAsia="仿宋" w:cs="仿宋"/>
          <w:b w:val="0"/>
          <w:bCs w:val="0"/>
          <w:color w:val="auto"/>
          <w:sz w:val="32"/>
          <w:szCs w:val="32"/>
          <w:lang w:val="en-US" w:eastAsia="zh-CN"/>
        </w:rPr>
        <w:t>副高职称，</w:t>
      </w:r>
      <w:r>
        <w:rPr>
          <w:rFonts w:hint="eastAsia" w:ascii="仿宋" w:hAnsi="仿宋" w:eastAsia="仿宋" w:cs="仿宋"/>
          <w:b w:val="0"/>
          <w:bCs w:val="0"/>
          <w:i w:val="0"/>
          <w:iCs w:val="0"/>
          <w:caps w:val="0"/>
          <w:color w:val="auto"/>
          <w:spacing w:val="0"/>
          <w:sz w:val="32"/>
          <w:szCs w:val="32"/>
          <w:shd w:val="clear" w:fill="FFFFFF"/>
          <w:lang w:val="en-US" w:eastAsia="zh-CN"/>
        </w:rPr>
        <w:t>13</w:t>
      </w:r>
      <w:r>
        <w:rPr>
          <w:rFonts w:hint="eastAsia" w:ascii="仿宋" w:hAnsi="仿宋" w:eastAsia="仿宋" w:cs="仿宋"/>
          <w:b w:val="0"/>
          <w:bCs w:val="0"/>
          <w:i w:val="0"/>
          <w:iCs w:val="0"/>
          <w:caps w:val="0"/>
          <w:color w:val="auto"/>
          <w:spacing w:val="0"/>
          <w:sz w:val="32"/>
          <w:szCs w:val="32"/>
          <w:shd w:val="clear" w:fill="FFFFFF"/>
        </w:rPr>
        <w:t>人次</w:t>
      </w:r>
      <w:r>
        <w:rPr>
          <w:rFonts w:hint="eastAsia" w:ascii="仿宋" w:hAnsi="仿宋" w:eastAsia="仿宋" w:cs="仿宋"/>
          <w:b w:val="0"/>
          <w:bCs w:val="0"/>
          <w:i w:val="0"/>
          <w:iCs w:val="0"/>
          <w:caps w:val="0"/>
          <w:color w:val="auto"/>
          <w:spacing w:val="0"/>
          <w:sz w:val="32"/>
          <w:szCs w:val="32"/>
          <w:shd w:val="clear" w:fill="FFFFFF"/>
          <w:lang w:eastAsia="zh-CN"/>
        </w:rPr>
        <w:t>在</w:t>
      </w:r>
      <w:r>
        <w:rPr>
          <w:rFonts w:hint="eastAsia" w:ascii="仿宋" w:hAnsi="仿宋" w:eastAsia="仿宋" w:cs="仿宋"/>
          <w:b w:val="0"/>
          <w:bCs w:val="0"/>
          <w:i w:val="0"/>
          <w:iCs w:val="0"/>
          <w:caps w:val="0"/>
          <w:color w:val="auto"/>
          <w:spacing w:val="0"/>
          <w:sz w:val="32"/>
          <w:szCs w:val="32"/>
          <w:shd w:val="clear" w:fill="FFFFFF"/>
        </w:rPr>
        <w:t>省市级</w:t>
      </w:r>
      <w:r>
        <w:rPr>
          <w:rFonts w:hint="eastAsia" w:ascii="仿宋" w:hAnsi="仿宋" w:eastAsia="仿宋" w:cs="仿宋"/>
          <w:b w:val="0"/>
          <w:bCs w:val="0"/>
          <w:i w:val="0"/>
          <w:iCs w:val="0"/>
          <w:caps w:val="0"/>
          <w:color w:val="auto"/>
          <w:spacing w:val="0"/>
          <w:sz w:val="32"/>
          <w:szCs w:val="32"/>
          <w:shd w:val="clear" w:fill="FFFFFF"/>
          <w:lang w:val="en-US" w:eastAsia="zh-CN"/>
        </w:rPr>
        <w:t>教学中获奖</w:t>
      </w:r>
      <w:r>
        <w:rPr>
          <w:rFonts w:hint="eastAsia" w:ascii="仿宋" w:hAnsi="仿宋" w:eastAsia="仿宋" w:cs="仿宋"/>
          <w:b w:val="0"/>
          <w:bCs w:val="0"/>
          <w:i w:val="0"/>
          <w:iCs w:val="0"/>
          <w:caps w:val="0"/>
          <w:color w:val="auto"/>
          <w:spacing w:val="0"/>
          <w:sz w:val="32"/>
          <w:szCs w:val="32"/>
          <w:shd w:val="clear" w:fill="FFFFFF"/>
        </w:rPr>
        <w:t>。</w:t>
      </w:r>
      <w:r>
        <w:rPr>
          <w:rFonts w:hint="eastAsia" w:ascii="仿宋" w:hAnsi="仿宋" w:eastAsia="仿宋" w:cs="仿宋"/>
          <w:b w:val="0"/>
          <w:bCs w:val="0"/>
          <w:color w:val="auto"/>
          <w:sz w:val="32"/>
          <w:szCs w:val="32"/>
          <w:lang w:val="en-US" w:eastAsia="zh-CN"/>
        </w:rPr>
        <w:t>办学条件持续改善，</w:t>
      </w:r>
      <w:r>
        <w:rPr>
          <w:rFonts w:hint="eastAsia" w:ascii="仿宋" w:hAnsi="仿宋" w:eastAsia="仿宋" w:cs="仿宋"/>
          <w:b w:val="0"/>
          <w:bCs w:val="0"/>
          <w:color w:val="auto"/>
          <w:sz w:val="32"/>
          <w:szCs w:val="32"/>
        </w:rPr>
        <w:t>获批省级基础设施</w:t>
      </w:r>
      <w:r>
        <w:rPr>
          <w:rFonts w:hint="eastAsia" w:ascii="仿宋" w:hAnsi="仿宋" w:eastAsia="仿宋" w:cs="仿宋"/>
          <w:b w:val="0"/>
          <w:bCs w:val="0"/>
          <w:color w:val="auto"/>
          <w:sz w:val="32"/>
          <w:szCs w:val="32"/>
          <w:lang w:val="en-US" w:eastAsia="zh-CN"/>
        </w:rPr>
        <w:t>改造</w:t>
      </w:r>
      <w:r>
        <w:rPr>
          <w:rFonts w:hint="eastAsia" w:ascii="仿宋" w:hAnsi="仿宋" w:eastAsia="仿宋" w:cs="仿宋"/>
          <w:b w:val="0"/>
          <w:bCs w:val="0"/>
          <w:color w:val="auto"/>
          <w:sz w:val="32"/>
          <w:szCs w:val="32"/>
        </w:rPr>
        <w:t>资金</w:t>
      </w:r>
      <w:r>
        <w:rPr>
          <w:rFonts w:hint="eastAsia" w:ascii="仿宋" w:hAnsi="仿宋" w:eastAsia="仿宋" w:cs="仿宋"/>
          <w:b w:val="0"/>
          <w:bCs w:val="0"/>
          <w:color w:val="auto"/>
          <w:sz w:val="32"/>
          <w:szCs w:val="32"/>
          <w:lang w:val="en-US" w:eastAsia="zh-CN"/>
        </w:rPr>
        <w:t>1872.32</w:t>
      </w:r>
      <w:r>
        <w:rPr>
          <w:rFonts w:hint="eastAsia" w:ascii="仿宋" w:hAnsi="仿宋" w:eastAsia="仿宋" w:cs="仿宋"/>
          <w:b w:val="0"/>
          <w:bCs w:val="0"/>
          <w:color w:val="auto"/>
          <w:sz w:val="32"/>
          <w:szCs w:val="32"/>
        </w:rPr>
        <w:t>万元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建成</w:t>
      </w:r>
      <w:r>
        <w:rPr>
          <w:rFonts w:hint="eastAsia" w:ascii="仿宋" w:hAnsi="仿宋" w:eastAsia="仿宋" w:cs="仿宋"/>
          <w:b w:val="0"/>
          <w:bCs w:val="0"/>
          <w:color w:val="auto"/>
          <w:sz w:val="32"/>
          <w:szCs w:val="32"/>
        </w:rPr>
        <w:t>录播</w:t>
      </w:r>
      <w:r>
        <w:rPr>
          <w:rFonts w:hint="eastAsia" w:ascii="仿宋" w:hAnsi="仿宋" w:eastAsia="仿宋" w:cs="仿宋"/>
          <w:b w:val="0"/>
          <w:bCs w:val="0"/>
          <w:color w:val="auto"/>
          <w:sz w:val="32"/>
          <w:szCs w:val="32"/>
          <w:lang w:val="en-US" w:eastAsia="zh-CN"/>
        </w:rPr>
        <w:t>教</w:t>
      </w:r>
      <w:r>
        <w:rPr>
          <w:rFonts w:hint="eastAsia" w:ascii="仿宋" w:hAnsi="仿宋" w:eastAsia="仿宋" w:cs="仿宋"/>
          <w:b w:val="0"/>
          <w:bCs w:val="0"/>
          <w:color w:val="auto"/>
          <w:sz w:val="32"/>
          <w:szCs w:val="32"/>
        </w:rPr>
        <w:t>室</w:t>
      </w:r>
      <w:r>
        <w:rPr>
          <w:rFonts w:hint="eastAsia" w:ascii="仿宋" w:hAnsi="仿宋" w:eastAsia="仿宋" w:cs="仿宋"/>
          <w:b w:val="0"/>
          <w:bCs w:val="0"/>
          <w:color w:val="auto"/>
          <w:sz w:val="32"/>
          <w:szCs w:val="32"/>
          <w:lang w:eastAsia="zh-CN"/>
        </w:rPr>
        <w:t>。</w:t>
      </w:r>
      <w:r>
        <w:rPr>
          <w:rFonts w:hint="eastAsia" w:ascii="仿宋" w:hAnsi="仿宋" w:eastAsia="仿宋" w:cs="仿宋"/>
          <w:color w:val="auto"/>
          <w:sz w:val="32"/>
          <w:szCs w:val="32"/>
          <w:lang w:val="en-US" w:eastAsia="zh-CN"/>
        </w:rPr>
        <w:t>制定整改措施，明确责任人和整改期限，做好政治监督反馈整改工作。完成生物科学、英语师范专业认证实习基地考察工作。</w:t>
      </w:r>
    </w:p>
    <w:p w14:paraId="70E0CC52">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楷体" w:hAnsi="楷体" w:eastAsia="楷体" w:cs="楷体"/>
          <w:b/>
          <w:bCs/>
          <w:i w:val="0"/>
          <w:iCs w:val="0"/>
          <w:caps w:val="0"/>
          <w:color w:val="auto"/>
          <w:spacing w:val="0"/>
          <w:sz w:val="32"/>
          <w:szCs w:val="32"/>
          <w:shd w:val="clear" w:fill="FFFFFF"/>
          <w:lang w:val="en-US" w:eastAsia="zh-CN"/>
        </w:rPr>
      </w:pPr>
      <w:r>
        <w:rPr>
          <w:rFonts w:hint="eastAsia" w:ascii="楷体" w:hAnsi="楷体" w:eastAsia="楷体" w:cs="楷体"/>
          <w:b/>
          <w:bCs/>
          <w:i w:val="0"/>
          <w:iCs w:val="0"/>
          <w:caps w:val="0"/>
          <w:color w:val="auto"/>
          <w:spacing w:val="0"/>
          <w:sz w:val="32"/>
          <w:szCs w:val="32"/>
          <w:shd w:val="clear" w:fill="FFFFFF"/>
          <w:lang w:val="en-US" w:eastAsia="zh-CN"/>
        </w:rPr>
        <w:t>（四）在从严管党治党上见真章</w:t>
      </w:r>
    </w:p>
    <w:p w14:paraId="0DC7DC1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Segoe UI" w:hAnsi="Segoe UI" w:eastAsia="宋体" w:cs="Segoe UI"/>
          <w:i w:val="0"/>
          <w:iCs w:val="0"/>
          <w:caps w:val="0"/>
          <w:color w:val="auto"/>
          <w:spacing w:val="0"/>
          <w:sz w:val="24"/>
          <w:szCs w:val="24"/>
          <w:shd w:val="clear" w:fill="FFFFFF"/>
          <w:lang w:eastAsia="zh-CN"/>
        </w:rPr>
      </w:pPr>
      <w:r>
        <w:rPr>
          <w:rFonts w:hint="eastAsia" w:ascii="仿宋" w:hAnsi="仿宋" w:eastAsia="仿宋" w:cs="仿宋"/>
          <w:i w:val="0"/>
          <w:iCs w:val="0"/>
          <w:caps w:val="0"/>
          <w:color w:val="auto"/>
          <w:spacing w:val="0"/>
          <w:sz w:val="32"/>
          <w:szCs w:val="32"/>
          <w:shd w:val="clear" w:fill="FFFFFF"/>
        </w:rPr>
        <w:t>紧扣重要节点强化纪律</w:t>
      </w:r>
      <w:r>
        <w:rPr>
          <w:rFonts w:hint="eastAsia" w:ascii="仿宋" w:hAnsi="仿宋" w:eastAsia="仿宋" w:cs="仿宋"/>
          <w:i w:val="0"/>
          <w:iCs w:val="0"/>
          <w:caps w:val="0"/>
          <w:color w:val="auto"/>
          <w:spacing w:val="0"/>
          <w:sz w:val="32"/>
          <w:szCs w:val="32"/>
          <w:shd w:val="clear" w:fill="FFFFFF"/>
          <w:lang w:val="en-US" w:eastAsia="zh-CN"/>
        </w:rPr>
        <w:t>监督</w:t>
      </w:r>
      <w:r>
        <w:rPr>
          <w:rFonts w:hint="eastAsia" w:ascii="仿宋" w:hAnsi="仿宋" w:eastAsia="仿宋" w:cs="仿宋"/>
          <w:i w:val="0"/>
          <w:iCs w:val="0"/>
          <w:caps w:val="0"/>
          <w:color w:val="auto"/>
          <w:spacing w:val="0"/>
          <w:sz w:val="32"/>
          <w:szCs w:val="32"/>
          <w:shd w:val="clear" w:fill="FFFFFF"/>
        </w:rPr>
        <w:t>，</w:t>
      </w:r>
      <w:r>
        <w:rPr>
          <w:rFonts w:hint="eastAsia" w:ascii="仿宋" w:hAnsi="仿宋" w:eastAsia="仿宋" w:cs="仿宋"/>
          <w:i w:val="0"/>
          <w:iCs w:val="0"/>
          <w:caps w:val="0"/>
          <w:color w:val="auto"/>
          <w:spacing w:val="0"/>
          <w:sz w:val="32"/>
          <w:szCs w:val="32"/>
          <w:shd w:val="clear" w:fill="FFFFFF"/>
          <w:lang w:val="en-US" w:eastAsia="zh-CN"/>
        </w:rPr>
        <w:t>聚焦</w:t>
      </w:r>
      <w:r>
        <w:rPr>
          <w:rFonts w:hint="eastAsia" w:ascii="仿宋" w:hAnsi="仿宋" w:eastAsia="仿宋" w:cs="仿宋"/>
          <w:i w:val="0"/>
          <w:iCs w:val="0"/>
          <w:caps w:val="0"/>
          <w:color w:val="auto"/>
          <w:spacing w:val="0"/>
          <w:sz w:val="32"/>
          <w:szCs w:val="32"/>
          <w:shd w:val="clear" w:fill="FFFFFF"/>
        </w:rPr>
        <w:t>校园食品安全、教辅征订、校服采购等</w:t>
      </w:r>
      <w:r>
        <w:rPr>
          <w:rFonts w:hint="eastAsia" w:ascii="仿宋" w:hAnsi="仿宋" w:eastAsia="仿宋" w:cs="仿宋"/>
          <w:i w:val="0"/>
          <w:iCs w:val="0"/>
          <w:caps w:val="0"/>
          <w:color w:val="auto"/>
          <w:spacing w:val="0"/>
          <w:sz w:val="32"/>
          <w:szCs w:val="32"/>
          <w:shd w:val="clear" w:fill="FFFFFF"/>
          <w:lang w:val="en-US" w:eastAsia="zh-CN"/>
        </w:rPr>
        <w:t>重点领域</w:t>
      </w:r>
      <w:r>
        <w:rPr>
          <w:rFonts w:hint="eastAsia" w:ascii="仿宋" w:hAnsi="仿宋" w:eastAsia="仿宋" w:cs="仿宋"/>
          <w:color w:val="auto"/>
          <w:sz w:val="32"/>
          <w:szCs w:val="32"/>
          <w:lang w:val="en-US" w:eastAsia="zh-CN"/>
        </w:rPr>
        <w:t>，深入开展群众身边不正之风和腐败问题集中整治。压紧压实责任，组织召开附属中学全面从严治党大会，</w:t>
      </w:r>
      <w:r>
        <w:rPr>
          <w:rFonts w:hint="eastAsia" w:ascii="仿宋" w:hAnsi="仿宋" w:eastAsia="仿宋" w:cs="仿宋"/>
          <w:b w:val="0"/>
          <w:bCs w:val="0"/>
          <w:color w:val="auto"/>
          <w:sz w:val="32"/>
          <w:szCs w:val="32"/>
          <w:lang w:val="en-US" w:eastAsia="zh-CN"/>
        </w:rPr>
        <w:t>与支部书记签订</w:t>
      </w:r>
      <w:r>
        <w:rPr>
          <w:rFonts w:hint="eastAsia" w:ascii="仿宋" w:hAnsi="仿宋" w:eastAsia="仿宋" w:cs="仿宋"/>
          <w:color w:val="auto"/>
          <w:sz w:val="32"/>
          <w:szCs w:val="32"/>
          <w:lang w:val="en-US" w:eastAsia="zh-CN"/>
        </w:rPr>
        <w:t>全面从严治党责任书，开展各类警示教育会4次。</w:t>
      </w:r>
    </w:p>
    <w:p w14:paraId="59FC54DA">
      <w:pPr>
        <w:pStyle w:val="3"/>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eastAsia"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以责扛事，压实管党治党重任</w:t>
      </w:r>
    </w:p>
    <w:p w14:paraId="6BF6DFEE">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坚决扛起党总支书记第一责任人职责，坚持党建工作与中心工作同谋划、同部署、同考核。牵头研究制定党总支年度工作要点。层层传导压实工作责任，与各党支部书记签订了《全面从严治党责任书》，建立了支部书记述职评议考核制度，将考核结果与评优评先、绩效奖励挂钩。狠抓突出问题整改落实，对上年度民主生活会查摆的问题、巡察反馈的意见以及日常工作中发现的问题，建立整改台账，明确整改措施、时限和责任人，亲自督办，逐项销号。</w:t>
      </w:r>
    </w:p>
    <w:p w14:paraId="2E9413C1">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六、以廉立身，恪守清正廉洁底线</w:t>
      </w:r>
    </w:p>
    <w:p w14:paraId="6584777F">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default" w:ascii="仿宋" w:hAnsi="仿宋" w:eastAsia="仿宋" w:cs="仿宋"/>
          <w:i w:val="0"/>
          <w:iCs w:val="0"/>
          <w:caps w:val="0"/>
          <w:color w:val="auto"/>
          <w:spacing w:val="0"/>
          <w:kern w:val="2"/>
          <w:sz w:val="32"/>
          <w:szCs w:val="32"/>
          <w:shd w:val="clear" w:fill="FFFFFF"/>
          <w:lang w:val="en-US" w:eastAsia="zh-CN" w:bidi="ar-SA"/>
        </w:rPr>
      </w:pPr>
      <w:r>
        <w:rPr>
          <w:rFonts w:hint="default" w:ascii="仿宋" w:hAnsi="仿宋" w:eastAsia="仿宋" w:cs="仿宋"/>
          <w:i w:val="0"/>
          <w:iCs w:val="0"/>
          <w:caps w:val="0"/>
          <w:color w:val="auto"/>
          <w:spacing w:val="0"/>
          <w:kern w:val="2"/>
          <w:sz w:val="32"/>
          <w:szCs w:val="32"/>
          <w:shd w:val="clear" w:fill="FFFFFF"/>
          <w:lang w:val="en-US" w:eastAsia="zh-CN" w:bidi="ar-SA"/>
        </w:rPr>
        <w:t>作为一名党员干部，</w:t>
      </w:r>
      <w:r>
        <w:rPr>
          <w:rFonts w:hint="eastAsia" w:ascii="仿宋" w:hAnsi="仿宋" w:eastAsia="仿宋" w:cs="仿宋"/>
          <w:i w:val="0"/>
          <w:iCs w:val="0"/>
          <w:caps w:val="0"/>
          <w:color w:val="auto"/>
          <w:spacing w:val="0"/>
          <w:kern w:val="2"/>
          <w:sz w:val="32"/>
          <w:szCs w:val="32"/>
          <w:shd w:val="clear" w:fill="FFFFFF"/>
          <w:lang w:val="en-US" w:eastAsia="zh-CN" w:bidi="ar-SA"/>
        </w:rPr>
        <w:t>始终严守廉洁自律各项规定</w:t>
      </w:r>
      <w:r>
        <w:rPr>
          <w:rFonts w:hint="default" w:ascii="仿宋" w:hAnsi="仿宋" w:eastAsia="仿宋" w:cs="仿宋"/>
          <w:i w:val="0"/>
          <w:iCs w:val="0"/>
          <w:caps w:val="0"/>
          <w:color w:val="auto"/>
          <w:spacing w:val="0"/>
          <w:kern w:val="2"/>
          <w:sz w:val="32"/>
          <w:szCs w:val="32"/>
          <w:shd w:val="clear" w:fill="FFFFFF"/>
          <w:lang w:val="en-US" w:eastAsia="zh-CN" w:bidi="ar-SA"/>
        </w:rPr>
        <w:t>，</w:t>
      </w:r>
      <w:r>
        <w:rPr>
          <w:rFonts w:hint="eastAsia" w:ascii="仿宋" w:hAnsi="仿宋" w:eastAsia="仿宋" w:cs="仿宋"/>
          <w:i w:val="0"/>
          <w:iCs w:val="0"/>
          <w:caps w:val="0"/>
          <w:color w:val="auto"/>
          <w:spacing w:val="0"/>
          <w:kern w:val="2"/>
          <w:sz w:val="32"/>
          <w:szCs w:val="32"/>
          <w:shd w:val="clear" w:fill="FFFFFF"/>
          <w:lang w:val="en-US" w:eastAsia="zh-CN" w:bidi="ar-SA"/>
        </w:rPr>
        <w:t>带头遵守</w:t>
      </w:r>
      <w:r>
        <w:rPr>
          <w:rFonts w:hint="eastAsia" w:ascii="仿宋" w:hAnsi="仿宋" w:eastAsia="仿宋" w:cs="仿宋"/>
          <w:color w:val="000000"/>
          <w:sz w:val="32"/>
          <w:szCs w:val="32"/>
          <w:lang w:val="en-US" w:eastAsia="zh-CN"/>
        </w:rPr>
        <w:t>《中国共产党廉洁自律准则》《中国共产党纪律处分条例》等各项党规党纪</w:t>
      </w:r>
      <w:r>
        <w:rPr>
          <w:rFonts w:hint="default" w:ascii="仿宋" w:hAnsi="仿宋" w:eastAsia="仿宋" w:cs="仿宋"/>
          <w:i w:val="0"/>
          <w:iCs w:val="0"/>
          <w:caps w:val="0"/>
          <w:color w:val="auto"/>
          <w:spacing w:val="0"/>
          <w:kern w:val="2"/>
          <w:sz w:val="32"/>
          <w:szCs w:val="32"/>
          <w:shd w:val="clear" w:fill="FFFFFF"/>
          <w:lang w:val="en-US" w:eastAsia="zh-CN" w:bidi="ar-SA"/>
        </w:rPr>
        <w:t>，始终保持为民务实清廉的政治本色。作为主持工作的党总支副书记，</w:t>
      </w:r>
      <w:r>
        <w:rPr>
          <w:rFonts w:hint="eastAsia" w:ascii="仿宋" w:hAnsi="仿宋" w:eastAsia="仿宋" w:cs="仿宋"/>
          <w:b w:val="0"/>
          <w:bCs w:val="0"/>
          <w:color w:val="000000"/>
          <w:kern w:val="0"/>
          <w:sz w:val="32"/>
          <w:szCs w:val="32"/>
          <w:lang w:val="en-US" w:eastAsia="zh-CN"/>
        </w:rPr>
        <w:t>认真</w:t>
      </w:r>
      <w:r>
        <w:rPr>
          <w:rFonts w:hint="default" w:ascii="仿宋" w:hAnsi="仿宋" w:eastAsia="仿宋" w:cs="仿宋"/>
          <w:i w:val="0"/>
          <w:iCs w:val="0"/>
          <w:caps w:val="0"/>
          <w:color w:val="auto"/>
          <w:spacing w:val="0"/>
          <w:kern w:val="2"/>
          <w:sz w:val="32"/>
          <w:szCs w:val="32"/>
          <w:shd w:val="clear" w:fill="FFFFFF"/>
          <w:lang w:val="en-US" w:eastAsia="zh-CN" w:bidi="ar-SA"/>
        </w:rPr>
        <w:t>履行党风廉政建设主体责任</w:t>
      </w:r>
      <w:r>
        <w:rPr>
          <w:rFonts w:hint="eastAsia" w:ascii="仿宋" w:hAnsi="仿宋" w:eastAsia="仿宋" w:cs="仿宋"/>
          <w:i w:val="0"/>
          <w:iCs w:val="0"/>
          <w:caps w:val="0"/>
          <w:color w:val="auto"/>
          <w:spacing w:val="0"/>
          <w:kern w:val="2"/>
          <w:sz w:val="32"/>
          <w:szCs w:val="32"/>
          <w:shd w:val="clear" w:fill="FFFFFF"/>
          <w:lang w:val="en-US" w:eastAsia="zh-CN" w:bidi="ar-SA"/>
        </w:rPr>
        <w:t>，组织学习</w:t>
      </w:r>
      <w:r>
        <w:rPr>
          <w:rFonts w:hint="eastAsia" w:ascii="仿宋" w:hAnsi="仿宋" w:eastAsia="仿宋" w:cs="仿宋"/>
          <w:color w:val="auto"/>
          <w:kern w:val="0"/>
          <w:sz w:val="32"/>
          <w:szCs w:val="32"/>
          <w:shd w:val="clear" w:color="auto" w:fill="FFFFFF"/>
          <w:lang w:bidi="ar"/>
        </w:rPr>
        <w:t>《中国共产党党内监督条例》</w:t>
      </w:r>
      <w:r>
        <w:rPr>
          <w:rFonts w:hint="eastAsia" w:ascii="仿宋" w:hAnsi="仿宋" w:eastAsia="仿宋" w:cs="仿宋"/>
          <w:color w:val="auto"/>
          <w:kern w:val="0"/>
          <w:sz w:val="32"/>
          <w:szCs w:val="32"/>
          <w:shd w:val="clear" w:color="auto" w:fill="FFFFFF"/>
          <w:lang w:val="en-US" w:eastAsia="zh-CN" w:bidi="ar"/>
        </w:rPr>
        <w:t>等规章制度</w:t>
      </w:r>
      <w:r>
        <w:rPr>
          <w:rFonts w:hint="default" w:ascii="仿宋" w:hAnsi="仿宋" w:eastAsia="仿宋" w:cs="仿宋"/>
          <w:i w:val="0"/>
          <w:iCs w:val="0"/>
          <w:caps w:val="0"/>
          <w:color w:val="auto"/>
          <w:spacing w:val="0"/>
          <w:kern w:val="2"/>
          <w:sz w:val="32"/>
          <w:szCs w:val="32"/>
          <w:shd w:val="clear" w:fill="FFFFFF"/>
          <w:lang w:val="en-US" w:eastAsia="zh-CN" w:bidi="ar-SA"/>
        </w:rPr>
        <w:t>，</w:t>
      </w:r>
      <w:r>
        <w:rPr>
          <w:rFonts w:hint="eastAsia" w:ascii="仿宋" w:hAnsi="仿宋" w:eastAsia="仿宋" w:cs="仿宋"/>
          <w:b w:val="0"/>
          <w:bCs w:val="0"/>
          <w:color w:val="000000"/>
          <w:kern w:val="0"/>
          <w:sz w:val="32"/>
          <w:szCs w:val="32"/>
          <w:lang w:eastAsia="zh-CN"/>
        </w:rPr>
        <w:t>以形式主义、官僚主义为重点，驰而不息纠治“四风”</w:t>
      </w:r>
      <w:r>
        <w:rPr>
          <w:rFonts w:hint="default" w:ascii="仿宋" w:hAnsi="仿宋" w:eastAsia="仿宋" w:cs="仿宋"/>
          <w:i w:val="0"/>
          <w:iCs w:val="0"/>
          <w:caps w:val="0"/>
          <w:color w:val="auto"/>
          <w:spacing w:val="0"/>
          <w:kern w:val="2"/>
          <w:sz w:val="32"/>
          <w:szCs w:val="32"/>
          <w:shd w:val="clear" w:fill="FFFFFF"/>
          <w:lang w:val="en-US" w:eastAsia="zh-CN" w:bidi="ar-SA"/>
        </w:rPr>
        <w:t>。</w:t>
      </w:r>
      <w:r>
        <w:rPr>
          <w:rFonts w:hint="eastAsia" w:ascii="仿宋" w:hAnsi="仿宋" w:eastAsia="仿宋" w:cs="仿宋"/>
          <w:i w:val="0"/>
          <w:iCs w:val="0"/>
          <w:caps w:val="0"/>
          <w:color w:val="auto"/>
          <w:spacing w:val="0"/>
          <w:kern w:val="2"/>
          <w:sz w:val="32"/>
          <w:szCs w:val="32"/>
          <w:shd w:val="clear" w:fill="FFFFFF"/>
          <w:lang w:val="en-US" w:eastAsia="zh-CN" w:bidi="ar-SA"/>
        </w:rPr>
        <w:t>注重家风家教建设，教育引导家属及身边工作人员遵纪守法。</w:t>
      </w:r>
      <w:r>
        <w:rPr>
          <w:rFonts w:hint="default" w:ascii="仿宋" w:hAnsi="仿宋" w:eastAsia="仿宋" w:cs="仿宋"/>
          <w:i w:val="0"/>
          <w:iCs w:val="0"/>
          <w:caps w:val="0"/>
          <w:color w:val="auto"/>
          <w:spacing w:val="0"/>
          <w:kern w:val="2"/>
          <w:sz w:val="32"/>
          <w:szCs w:val="32"/>
          <w:shd w:val="clear" w:fill="FFFFFF"/>
          <w:lang w:val="en-US" w:eastAsia="zh-CN" w:bidi="ar-SA"/>
        </w:rPr>
        <w:t>按照相关规定，按时报告个人有关事项，主动接受党组织、班子成员和人民群众的监督。</w:t>
      </w:r>
    </w:p>
    <w:p w14:paraId="777D4066">
      <w:pPr>
        <w:pStyle w:val="3"/>
        <w:keepNext w:val="0"/>
        <w:keepLines w:val="0"/>
        <w:pageBreakBefore w:val="0"/>
        <w:widowControl/>
        <w:suppressLineNumbers w:val="0"/>
        <w:kinsoku/>
        <w:wordWrap/>
        <w:overflowPunct/>
        <w:topLinePunct w:val="0"/>
        <w:autoSpaceDE w:val="0"/>
        <w:autoSpaceDN/>
        <w:bidi w:val="0"/>
        <w:adjustRightInd/>
        <w:snapToGrid/>
        <w:spacing w:beforeAutospacing="0" w:afterAutospacing="0" w:line="580" w:lineRule="exact"/>
        <w:ind w:left="0" w:firstLine="640" w:firstLineChars="200"/>
        <w:jc w:val="both"/>
        <w:textAlignment w:val="auto"/>
        <w:rPr>
          <w:rFonts w:hint="default" w:ascii="Times New Roman" w:hAnsi="Times New Roman" w:cs="Times New Roman"/>
          <w:color w:val="auto"/>
          <w:sz w:val="32"/>
          <w:szCs w:val="32"/>
        </w:rPr>
      </w:pP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rPr>
        <w:t>、工作中存在的不足及努力方向</w:t>
      </w:r>
    </w:p>
    <w:p w14:paraId="52B3F23C">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default" w:ascii="仿宋" w:hAnsi="仿宋" w:eastAsia="仿宋" w:cs="仿宋"/>
          <w:i w:val="0"/>
          <w:iCs w:val="0"/>
          <w:caps w:val="0"/>
          <w:color w:val="auto"/>
          <w:spacing w:val="0"/>
          <w:kern w:val="2"/>
          <w:sz w:val="32"/>
          <w:szCs w:val="32"/>
          <w:shd w:val="clear" w:fill="FFFFFF"/>
          <w:lang w:val="en-US" w:eastAsia="zh-CN" w:bidi="ar-SA"/>
        </w:rPr>
      </w:pPr>
      <w:r>
        <w:rPr>
          <w:rFonts w:hint="default" w:ascii="仿宋" w:hAnsi="仿宋" w:eastAsia="仿宋" w:cs="仿宋"/>
          <w:i w:val="0"/>
          <w:iCs w:val="0"/>
          <w:caps w:val="0"/>
          <w:color w:val="auto"/>
          <w:spacing w:val="0"/>
          <w:kern w:val="2"/>
          <w:sz w:val="32"/>
          <w:szCs w:val="32"/>
          <w:shd w:val="clear" w:fill="FFFFFF"/>
          <w:lang w:val="en-US" w:eastAsia="zh-CN" w:bidi="ar-SA"/>
        </w:rPr>
        <w:t>在总结成绩的同时，也清醒地认识到自身工作和学校发展中还存在一些不足：一是理论学习的系统性和转化运用效率仍有提升空间，运用党的创新理论指导实践、破解复杂问题的能力需进一步增强。二是党建品牌的特色、内涵和影响力还需进一步凝练和扩大，党建引领高质量发展的作用有待更充分发挥。</w:t>
      </w:r>
    </w:p>
    <w:p w14:paraId="49EEEF4E">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default" w:ascii="仿宋" w:hAnsi="仿宋" w:eastAsia="仿宋" w:cs="仿宋"/>
          <w:i w:val="0"/>
          <w:iCs w:val="0"/>
          <w:caps w:val="0"/>
          <w:color w:val="auto"/>
          <w:spacing w:val="0"/>
          <w:kern w:val="2"/>
          <w:sz w:val="32"/>
          <w:szCs w:val="32"/>
          <w:shd w:val="clear" w:fill="FFFFFF"/>
          <w:lang w:val="en-US" w:eastAsia="zh-CN" w:bidi="ar-SA"/>
        </w:rPr>
        <w:t>针对以上不足，我将在今后的工作中着力改进：一是持续深化理论武装，在真学真懂真信真用上下更大功夫，切实提高政治能力和领导水平。二是聚焦立德树人，</w:t>
      </w:r>
      <w:r>
        <w:rPr>
          <w:rFonts w:hint="eastAsia" w:ascii="仿宋" w:hAnsi="仿宋" w:eastAsia="仿宋" w:cs="仿宋"/>
          <w:i w:val="0"/>
          <w:iCs w:val="0"/>
          <w:caps w:val="0"/>
          <w:color w:val="auto"/>
          <w:spacing w:val="0"/>
          <w:kern w:val="2"/>
          <w:sz w:val="32"/>
          <w:szCs w:val="32"/>
          <w:shd w:val="clear" w:fill="FFFFFF"/>
          <w:lang w:val="en-US" w:eastAsia="zh-CN" w:bidi="ar-SA"/>
        </w:rPr>
        <w:t>围绕立德树人使命，以深度融合为路径，通过创新载体、突出特色、形成机制，系统培育具有附中特色、彰显育人实效的党建品牌。</w:t>
      </w:r>
    </w:p>
    <w:p w14:paraId="47F1B6A0">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default" w:ascii="仿宋" w:hAnsi="仿宋" w:eastAsia="仿宋" w:cs="仿宋"/>
          <w:i w:val="0"/>
          <w:iCs w:val="0"/>
          <w:caps w:val="0"/>
          <w:color w:val="auto"/>
          <w:spacing w:val="0"/>
          <w:kern w:val="2"/>
          <w:sz w:val="32"/>
          <w:szCs w:val="32"/>
          <w:shd w:val="clear" w:fill="FFFFFF"/>
          <w:lang w:val="en-US" w:eastAsia="zh-CN" w:bidi="ar-SA"/>
        </w:rPr>
      </w:pPr>
    </w:p>
    <w:p w14:paraId="04C3C2C5">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640" w:firstLineChars="200"/>
        <w:jc w:val="both"/>
        <w:textAlignment w:val="auto"/>
        <w:rPr>
          <w:rFonts w:hint="default" w:ascii="仿宋" w:hAnsi="仿宋" w:eastAsia="仿宋" w:cs="仿宋"/>
          <w:i w:val="0"/>
          <w:iCs w:val="0"/>
          <w:caps w:val="0"/>
          <w:color w:val="auto"/>
          <w:spacing w:val="0"/>
          <w:kern w:val="2"/>
          <w:sz w:val="32"/>
          <w:szCs w:val="32"/>
          <w:shd w:val="clear" w:fill="FFFFFF"/>
          <w:lang w:val="en-US" w:eastAsia="zh-CN" w:bidi="ar-SA"/>
        </w:rPr>
      </w:pPr>
    </w:p>
    <w:p w14:paraId="3FA97E5C">
      <w:pPr>
        <w:pStyle w:val="3"/>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80" w:lineRule="exact"/>
        <w:ind w:right="0" w:rightChars="0" w:firstLine="4480" w:firstLineChars="1400"/>
        <w:jc w:val="both"/>
        <w:textAlignment w:val="auto"/>
        <w:rPr>
          <w:rFonts w:hint="eastAsia" w:ascii="仿宋" w:hAnsi="仿宋" w:eastAsia="仿宋" w:cs="仿宋"/>
          <w:i w:val="0"/>
          <w:iCs w:val="0"/>
          <w:caps w:val="0"/>
          <w:color w:val="auto"/>
          <w:spacing w:val="0"/>
          <w:kern w:val="2"/>
          <w:sz w:val="32"/>
          <w:szCs w:val="32"/>
          <w:shd w:val="clear" w:fill="FFFFFF"/>
          <w:lang w:val="en-US" w:eastAsia="zh-CN" w:bidi="ar-SA"/>
        </w:rPr>
      </w:pPr>
      <w:r>
        <w:rPr>
          <w:rFonts w:hint="eastAsia" w:ascii="仿宋" w:hAnsi="仿宋" w:eastAsia="仿宋" w:cs="仿宋"/>
          <w:i w:val="0"/>
          <w:iCs w:val="0"/>
          <w:caps w:val="0"/>
          <w:color w:val="auto"/>
          <w:spacing w:val="0"/>
          <w:kern w:val="2"/>
          <w:sz w:val="32"/>
          <w:szCs w:val="32"/>
          <w:shd w:val="clear" w:fill="FFFFFF"/>
          <w:lang w:val="en-US" w:eastAsia="zh-CN" w:bidi="ar-SA"/>
        </w:rPr>
        <w:t>二〇二五年十二月十七日</w:t>
      </w:r>
    </w:p>
    <w:p w14:paraId="4E343704">
      <w:pPr>
        <w:keepNext w:val="0"/>
        <w:keepLines w:val="0"/>
        <w:pageBreakBefore w:val="0"/>
        <w:kinsoku/>
        <w:wordWrap/>
        <w:overflowPunct/>
        <w:topLinePunct w:val="0"/>
        <w:autoSpaceDN/>
        <w:bidi w:val="0"/>
        <w:adjustRightInd/>
        <w:snapToGrid/>
        <w:spacing w:line="580" w:lineRule="exact"/>
        <w:textAlignment w:val="auto"/>
        <w:rPr>
          <w:color w:val="auto"/>
        </w:rPr>
      </w:pPr>
    </w:p>
    <w:sectPr>
      <w:footerReference r:id="rId3" w:type="default"/>
      <w:pgSz w:w="11906" w:h="16838"/>
      <w:pgMar w:top="1871"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129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5E97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65E97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1A1C5B"/>
    <w:multiLevelType w:val="singleLevel"/>
    <w:tmpl w:val="F21A1C5B"/>
    <w:lvl w:ilvl="0" w:tentative="0">
      <w:start w:val="5"/>
      <w:numFmt w:val="chineseCounting"/>
      <w:suff w:val="nothing"/>
      <w:lvlText w:val="%1、"/>
      <w:lvlJc w:val="left"/>
      <w:rPr>
        <w:rFonts w:hint="eastAsia"/>
      </w:rPr>
    </w:lvl>
  </w:abstractNum>
  <w:abstractNum w:abstractNumId="1">
    <w:nsid w:val="508A9C30"/>
    <w:multiLevelType w:val="singleLevel"/>
    <w:tmpl w:val="508A9C3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4C1978"/>
    <w:rsid w:val="0C10231C"/>
    <w:rsid w:val="15C26503"/>
    <w:rsid w:val="1FB65DB1"/>
    <w:rsid w:val="20C9223F"/>
    <w:rsid w:val="227E57E5"/>
    <w:rsid w:val="248F222D"/>
    <w:rsid w:val="27F72884"/>
    <w:rsid w:val="29682E51"/>
    <w:rsid w:val="31991EC2"/>
    <w:rsid w:val="31BD4E40"/>
    <w:rsid w:val="32B56DA4"/>
    <w:rsid w:val="374C1978"/>
    <w:rsid w:val="4072249C"/>
    <w:rsid w:val="40EB2F89"/>
    <w:rsid w:val="42D0374B"/>
    <w:rsid w:val="45A95A0C"/>
    <w:rsid w:val="46F95E2A"/>
    <w:rsid w:val="4B643946"/>
    <w:rsid w:val="4DC50B06"/>
    <w:rsid w:val="513E0EB3"/>
    <w:rsid w:val="53D96F42"/>
    <w:rsid w:val="55911EF9"/>
    <w:rsid w:val="580528FD"/>
    <w:rsid w:val="5B38295C"/>
    <w:rsid w:val="5F3A3976"/>
    <w:rsid w:val="5F4353EA"/>
    <w:rsid w:val="5F514B18"/>
    <w:rsid w:val="61ED048F"/>
    <w:rsid w:val="681D7F2A"/>
    <w:rsid w:val="6C33647F"/>
    <w:rsid w:val="711A3E9C"/>
    <w:rsid w:val="714E250B"/>
    <w:rsid w:val="765A00C6"/>
    <w:rsid w:val="7DB02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2900</Words>
  <Characters>2923</Characters>
  <Lines>0</Lines>
  <Paragraphs>0</Paragraphs>
  <TotalTime>2</TotalTime>
  <ScaleCrop>false</ScaleCrop>
  <LinksUpToDate>false</LinksUpToDate>
  <CharactersWithSpaces>2925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2025-12-17T07:22:00Z</dcterms:created>
  <dc:creator>mavina</dc:creator>
  <cp:lastModifiedBy>mavina</cp:lastModifiedBy>
  <dcterms:modified xsi:type="dcterms:W3CDTF">2025-12-23T08:09:02Z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FFD21DE9E0EC4AD0B0B0B5BB843F1314_13</vt:lpwstr>
  </property>
  <property fmtid="{D5CDD505-2E9C-101B-9397-08002B2CF9AE}" pid="4" name="KSOTemplateDocerSaveRecord">
    <vt:lpwstr>eyJoZGlkIjoiZmFhNTg3NWZlMGQyYzRlZDZjNGYyNjgzNGU0MzhjNmMiLCJ1c2VySWQiOiI5NTk5MDAwMjcifQ==</vt:lpwstr>
  </property>
</Properties>
</file>